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0CD7D" w14:textId="1A647D8C" w:rsidR="001767A1" w:rsidRDefault="00A27EBF" w:rsidP="0E8FB90F">
      <w:pPr>
        <w:rPr>
          <w:sz w:val="28"/>
          <w:szCs w:val="28"/>
        </w:rPr>
      </w:pPr>
      <w:r>
        <w:rPr>
          <w:sz w:val="28"/>
          <w:szCs w:val="28"/>
        </w:rPr>
        <w:t xml:space="preserve"> </w:t>
      </w:r>
    </w:p>
    <w:p w14:paraId="2663C6D8" w14:textId="6E078DAF" w:rsidR="009568F1" w:rsidRPr="00AA2723" w:rsidRDefault="009568F1" w:rsidP="009568F1">
      <w:pPr>
        <w:rPr>
          <w:b/>
          <w:sz w:val="24"/>
          <w:szCs w:val="24"/>
        </w:rPr>
      </w:pPr>
      <w:r w:rsidRPr="00AA2723">
        <w:rPr>
          <w:b/>
          <w:sz w:val="24"/>
          <w:szCs w:val="24"/>
        </w:rPr>
        <w:t xml:space="preserve">To: </w:t>
      </w:r>
      <w:r w:rsidRPr="00AA2723">
        <w:rPr>
          <w:b/>
          <w:sz w:val="24"/>
          <w:szCs w:val="24"/>
        </w:rPr>
        <w:tab/>
      </w:r>
      <w:r w:rsidRPr="00AA2723">
        <w:rPr>
          <w:b/>
          <w:sz w:val="24"/>
          <w:szCs w:val="24"/>
        </w:rPr>
        <w:tab/>
        <w:t>C</w:t>
      </w:r>
      <w:r>
        <w:rPr>
          <w:b/>
          <w:sz w:val="24"/>
          <w:szCs w:val="24"/>
        </w:rPr>
        <w:t xml:space="preserve">hildren Providers (SED / IDD) </w:t>
      </w:r>
    </w:p>
    <w:p w14:paraId="5CD01872" w14:textId="77777777" w:rsidR="009568F1" w:rsidRPr="00AA2723" w:rsidRDefault="009568F1" w:rsidP="009568F1">
      <w:pPr>
        <w:ind w:left="1440" w:hanging="1440"/>
        <w:rPr>
          <w:b/>
          <w:sz w:val="24"/>
          <w:szCs w:val="24"/>
        </w:rPr>
      </w:pPr>
      <w:r w:rsidRPr="00AA2723">
        <w:rPr>
          <w:b/>
          <w:sz w:val="24"/>
          <w:szCs w:val="24"/>
        </w:rPr>
        <w:t xml:space="preserve">From: </w:t>
      </w:r>
      <w:r w:rsidRPr="00AA2723">
        <w:rPr>
          <w:b/>
          <w:sz w:val="24"/>
          <w:szCs w:val="24"/>
        </w:rPr>
        <w:tab/>
        <w:t xml:space="preserve">Cassandra Phipps (Director of Children’s Initiative) </w:t>
      </w:r>
    </w:p>
    <w:p w14:paraId="3646AE4C" w14:textId="1EA9CD7D" w:rsidR="009568F1" w:rsidRPr="00AA2723" w:rsidRDefault="009568F1" w:rsidP="009568F1">
      <w:pPr>
        <w:ind w:left="1440" w:hanging="1440"/>
        <w:rPr>
          <w:b/>
          <w:sz w:val="24"/>
          <w:szCs w:val="24"/>
        </w:rPr>
      </w:pPr>
      <w:r w:rsidRPr="00AA2723">
        <w:rPr>
          <w:b/>
          <w:sz w:val="24"/>
          <w:szCs w:val="24"/>
        </w:rPr>
        <w:t>CC:</w:t>
      </w:r>
      <w:r w:rsidRPr="00AA2723">
        <w:rPr>
          <w:b/>
          <w:sz w:val="24"/>
          <w:szCs w:val="24"/>
        </w:rPr>
        <w:tab/>
        <w:t>Melissa Moody (VP of Clinical Operations)</w:t>
      </w:r>
      <w:r>
        <w:rPr>
          <w:b/>
          <w:sz w:val="24"/>
          <w:szCs w:val="24"/>
        </w:rPr>
        <w:t xml:space="preserve">, </w:t>
      </w:r>
      <w:r w:rsidR="003E0C50">
        <w:rPr>
          <w:b/>
          <w:sz w:val="24"/>
          <w:szCs w:val="24"/>
        </w:rPr>
        <w:t>April Siebert (Director of Quality</w:t>
      </w:r>
      <w:r w:rsidR="00245CD2">
        <w:rPr>
          <w:b/>
          <w:sz w:val="24"/>
          <w:szCs w:val="24"/>
        </w:rPr>
        <w:t xml:space="preserve"> Improvement</w:t>
      </w:r>
      <w:r w:rsidR="003E0C50">
        <w:rPr>
          <w:b/>
          <w:sz w:val="24"/>
          <w:szCs w:val="24"/>
        </w:rPr>
        <w:t>)</w:t>
      </w:r>
      <w:r w:rsidR="00245CD2">
        <w:rPr>
          <w:b/>
          <w:sz w:val="24"/>
          <w:szCs w:val="24"/>
        </w:rPr>
        <w:t>,</w:t>
      </w:r>
      <w:r w:rsidR="003E0C50">
        <w:rPr>
          <w:b/>
          <w:sz w:val="24"/>
          <w:szCs w:val="24"/>
        </w:rPr>
        <w:t xml:space="preserve"> </w:t>
      </w:r>
      <w:r>
        <w:rPr>
          <w:b/>
          <w:sz w:val="24"/>
          <w:szCs w:val="24"/>
        </w:rPr>
        <w:t>Ebony Redding (Special Project Specialist)</w:t>
      </w:r>
    </w:p>
    <w:p w14:paraId="50996E21" w14:textId="3AFA8A94" w:rsidR="009568F1" w:rsidRPr="00AA2723" w:rsidRDefault="009568F1" w:rsidP="009568F1">
      <w:pPr>
        <w:ind w:left="1440" w:hanging="1440"/>
        <w:rPr>
          <w:b/>
          <w:sz w:val="24"/>
          <w:szCs w:val="24"/>
        </w:rPr>
      </w:pPr>
      <w:r w:rsidRPr="00AA2723">
        <w:rPr>
          <w:b/>
          <w:sz w:val="24"/>
          <w:szCs w:val="24"/>
        </w:rPr>
        <w:t xml:space="preserve">Re: </w:t>
      </w:r>
      <w:r w:rsidRPr="00AA2723">
        <w:rPr>
          <w:b/>
          <w:sz w:val="24"/>
          <w:szCs w:val="24"/>
        </w:rPr>
        <w:tab/>
      </w:r>
      <w:r w:rsidR="00245CD2">
        <w:rPr>
          <w:b/>
          <w:sz w:val="24"/>
          <w:szCs w:val="24"/>
        </w:rPr>
        <w:t>FY25 Core Competency Training</w:t>
      </w:r>
    </w:p>
    <w:p w14:paraId="2922BDA2" w14:textId="002F0CFB" w:rsidR="009568F1" w:rsidRPr="00AA2723" w:rsidRDefault="009568F1" w:rsidP="009568F1">
      <w:pPr>
        <w:pBdr>
          <w:bottom w:val="single" w:sz="12" w:space="1" w:color="auto"/>
        </w:pBdr>
        <w:rPr>
          <w:b/>
          <w:sz w:val="24"/>
          <w:szCs w:val="24"/>
        </w:rPr>
      </w:pPr>
      <w:r w:rsidRPr="00AA2723">
        <w:rPr>
          <w:b/>
          <w:sz w:val="24"/>
          <w:szCs w:val="24"/>
        </w:rPr>
        <w:t xml:space="preserve">Date: </w:t>
      </w:r>
      <w:r w:rsidRPr="00AA2723">
        <w:rPr>
          <w:b/>
          <w:sz w:val="24"/>
          <w:szCs w:val="24"/>
        </w:rPr>
        <w:tab/>
      </w:r>
      <w:r w:rsidRPr="00AA2723">
        <w:rPr>
          <w:b/>
          <w:sz w:val="24"/>
          <w:szCs w:val="24"/>
        </w:rPr>
        <w:tab/>
      </w:r>
      <w:r w:rsidR="00B8209F">
        <w:rPr>
          <w:b/>
          <w:sz w:val="24"/>
          <w:szCs w:val="24"/>
        </w:rPr>
        <w:t xml:space="preserve">September </w:t>
      </w:r>
      <w:r w:rsidR="00A3663A">
        <w:rPr>
          <w:b/>
          <w:sz w:val="24"/>
          <w:szCs w:val="24"/>
        </w:rPr>
        <w:t>27</w:t>
      </w:r>
      <w:r w:rsidRPr="00AA2723">
        <w:rPr>
          <w:b/>
          <w:sz w:val="24"/>
          <w:szCs w:val="24"/>
        </w:rPr>
        <w:t>, 2024</w:t>
      </w:r>
    </w:p>
    <w:p w14:paraId="5965AF1A" w14:textId="77777777" w:rsidR="004A2437" w:rsidRPr="004A2437" w:rsidRDefault="004A2437" w:rsidP="004A2437">
      <w:pPr>
        <w:pStyle w:val="xmsonormal"/>
        <w:rPr>
          <w:rFonts w:eastAsia="Calibri"/>
          <w:iCs/>
        </w:rPr>
      </w:pPr>
      <w:r w:rsidRPr="004A2437">
        <w:rPr>
          <w:rFonts w:eastAsia="Calibri"/>
          <w:iCs/>
        </w:rPr>
        <w:t>Core Competency standards and training requirements were established initially in June of 2012 to improve the skills of our Children’s Mental Health Professionals (CMHP), with new elements being added in 2017. Due to the ever-changing environment and needs of our workforce, the Core Competency training has been updated to reflect the most up-to-date information pertinent to the quality services we provide. </w:t>
      </w:r>
    </w:p>
    <w:p w14:paraId="2CFB670A" w14:textId="77777777" w:rsidR="004A2437" w:rsidRPr="004A2437" w:rsidRDefault="004A2437" w:rsidP="004A2437">
      <w:pPr>
        <w:pStyle w:val="xmsonormal"/>
        <w:rPr>
          <w:rFonts w:eastAsia="Calibri"/>
          <w:iCs/>
        </w:rPr>
      </w:pPr>
      <w:r w:rsidRPr="004A2437">
        <w:rPr>
          <w:rFonts w:eastAsia="Calibri"/>
          <w:iCs/>
        </w:rPr>
        <w:t>The original training content, developed by supervisors within the Children’s Provider Network, was reviewed by a panel of leadership from the same providers, and recommendations were made to restructure the Core Competency training offerings.  These recommendations were then reviewed and approved by agency leadership as well as members of the Children’s Practice Standards Committee. </w:t>
      </w:r>
    </w:p>
    <w:p w14:paraId="43ACC85E" w14:textId="77777777" w:rsidR="004A2437" w:rsidRPr="00C536D9" w:rsidRDefault="004A2437" w:rsidP="004A2437">
      <w:pPr>
        <w:pStyle w:val="xmsonormal"/>
        <w:rPr>
          <w:rFonts w:eastAsia="Calibri"/>
          <w:iCs/>
          <w:u w:val="single"/>
        </w:rPr>
      </w:pPr>
      <w:r w:rsidRPr="00C536D9">
        <w:rPr>
          <w:rFonts w:eastAsia="Calibri"/>
          <w:iCs/>
          <w:u w:val="single"/>
        </w:rPr>
        <w:t>A complete list of the revised Core Competency training requirements is included below:</w:t>
      </w:r>
    </w:p>
    <w:p w14:paraId="568FA0E7" w14:textId="77777777" w:rsidR="004A2437" w:rsidRPr="004A2437" w:rsidRDefault="004A2437" w:rsidP="00280CDC">
      <w:pPr>
        <w:pStyle w:val="xmsonormal"/>
        <w:numPr>
          <w:ilvl w:val="0"/>
          <w:numId w:val="8"/>
        </w:numPr>
        <w:rPr>
          <w:rFonts w:eastAsia="Calibri"/>
          <w:iCs/>
        </w:rPr>
      </w:pPr>
      <w:r w:rsidRPr="004A2437">
        <w:rPr>
          <w:rFonts w:eastAsia="Calibri"/>
          <w:iCs/>
        </w:rPr>
        <w:t>System of Care 101</w:t>
      </w:r>
    </w:p>
    <w:p w14:paraId="5F1CA731" w14:textId="77777777" w:rsidR="004A2437" w:rsidRPr="004A2437" w:rsidRDefault="004A2437" w:rsidP="00280CDC">
      <w:pPr>
        <w:pStyle w:val="xmsonormal"/>
        <w:numPr>
          <w:ilvl w:val="0"/>
          <w:numId w:val="8"/>
        </w:numPr>
        <w:rPr>
          <w:rFonts w:eastAsia="Calibri"/>
          <w:iCs/>
        </w:rPr>
      </w:pPr>
      <w:r w:rsidRPr="004A2437">
        <w:rPr>
          <w:rFonts w:eastAsia="Calibri"/>
          <w:iCs/>
        </w:rPr>
        <w:t>The Golden Thread of Community Mental Health Services</w:t>
      </w:r>
    </w:p>
    <w:p w14:paraId="6946E481" w14:textId="77777777" w:rsidR="004A2437" w:rsidRPr="004A2437" w:rsidRDefault="004A2437" w:rsidP="00280CDC">
      <w:pPr>
        <w:pStyle w:val="xmsonormal"/>
        <w:numPr>
          <w:ilvl w:val="0"/>
          <w:numId w:val="8"/>
        </w:numPr>
        <w:rPr>
          <w:rFonts w:eastAsia="Calibri"/>
          <w:iCs/>
        </w:rPr>
      </w:pPr>
      <w:r w:rsidRPr="004A2437">
        <w:rPr>
          <w:rFonts w:eastAsia="Calibri"/>
          <w:iCs/>
        </w:rPr>
        <w:t>Strength-Based Goals and Measurable Objectives and Interventions</w:t>
      </w:r>
    </w:p>
    <w:p w14:paraId="5FB923AB" w14:textId="77777777" w:rsidR="004A2437" w:rsidRPr="004A2437" w:rsidRDefault="004A2437" w:rsidP="00280CDC">
      <w:pPr>
        <w:pStyle w:val="xmsonormal"/>
        <w:numPr>
          <w:ilvl w:val="0"/>
          <w:numId w:val="8"/>
        </w:numPr>
        <w:rPr>
          <w:rFonts w:eastAsia="Calibri"/>
          <w:iCs/>
        </w:rPr>
      </w:pPr>
      <w:r w:rsidRPr="004A2437">
        <w:rPr>
          <w:rFonts w:eastAsia="Calibri"/>
          <w:iCs/>
        </w:rPr>
        <w:t>Multidisciplinary Teams and Ancillary Services</w:t>
      </w:r>
    </w:p>
    <w:p w14:paraId="5C9A4C28" w14:textId="77777777" w:rsidR="004A2437" w:rsidRPr="004A2437" w:rsidRDefault="004A2437" w:rsidP="00280CDC">
      <w:pPr>
        <w:pStyle w:val="xmsonormal"/>
        <w:numPr>
          <w:ilvl w:val="0"/>
          <w:numId w:val="8"/>
        </w:numPr>
        <w:rPr>
          <w:rFonts w:eastAsia="Calibri"/>
          <w:iCs/>
        </w:rPr>
      </w:pPr>
      <w:r w:rsidRPr="004A2437">
        <w:rPr>
          <w:rFonts w:eastAsia="Calibri"/>
          <w:iCs/>
        </w:rPr>
        <w:t>Effective Clinical Care and Documentation Management</w:t>
      </w:r>
    </w:p>
    <w:p w14:paraId="24F8DBF1" w14:textId="77777777" w:rsidR="00CB36FF" w:rsidRDefault="004A2437" w:rsidP="004A2437">
      <w:pPr>
        <w:pStyle w:val="xmsonormal"/>
      </w:pPr>
      <w:r w:rsidRPr="004A2437">
        <w:rPr>
          <w:rFonts w:eastAsia="Calibri"/>
          <w:b/>
          <w:bCs/>
          <w:iCs/>
        </w:rPr>
        <w:t>Update:</w:t>
      </w:r>
      <w:r w:rsidR="005E56F7">
        <w:rPr>
          <w:rFonts w:eastAsia="Calibri"/>
          <w:iCs/>
        </w:rPr>
        <w:t xml:space="preserve">  </w:t>
      </w:r>
      <w:r w:rsidR="009929DF">
        <w:rPr>
          <w:rFonts w:eastAsia="Calibri"/>
          <w:iCs/>
        </w:rPr>
        <w:t>Effective</w:t>
      </w:r>
      <w:r w:rsidRPr="004A2437">
        <w:rPr>
          <w:rFonts w:eastAsia="Calibri"/>
          <w:iCs/>
        </w:rPr>
        <w:t xml:space="preserve"> FY 2024-2025, the Core Competency </w:t>
      </w:r>
      <w:r w:rsidR="009929DF">
        <w:rPr>
          <w:rFonts w:eastAsia="Calibri"/>
          <w:iCs/>
        </w:rPr>
        <w:t xml:space="preserve">Trainings will consist of an Initial Training and a </w:t>
      </w:r>
      <w:r w:rsidRPr="004A2437">
        <w:rPr>
          <w:rFonts w:eastAsia="Calibri"/>
          <w:iCs/>
        </w:rPr>
        <w:t>Booster</w:t>
      </w:r>
      <w:r w:rsidR="009929DF">
        <w:rPr>
          <w:rFonts w:eastAsia="Calibri"/>
          <w:iCs/>
        </w:rPr>
        <w:t xml:space="preserve"> that was developed in collaboration with the Children Practice Standard Committee.  </w:t>
      </w:r>
      <w:r w:rsidR="00125B23" w:rsidRPr="00BE1B89">
        <w:t xml:space="preserve">It is required for Children Mental Health Service Provider clinical staff to attend Core Competency Trainings available on the Detroit Wayne Connect website </w:t>
      </w:r>
      <w:hyperlink r:id="rId10" w:history="1">
        <w:r w:rsidR="00125B23" w:rsidRPr="00BE1B89">
          <w:rPr>
            <w:rStyle w:val="Hyperlink"/>
          </w:rPr>
          <w:t>https://www.dwctraining.com/Home.id.2.htm</w:t>
        </w:r>
      </w:hyperlink>
      <w:r w:rsidR="00125B23" w:rsidRPr="00BE1B89">
        <w:t xml:space="preserve">.  </w:t>
      </w:r>
    </w:p>
    <w:p w14:paraId="53BAA47A" w14:textId="0DBAFE95" w:rsidR="004A2437" w:rsidRPr="00CB36FF" w:rsidRDefault="00125B23" w:rsidP="00CB36FF">
      <w:pPr>
        <w:pStyle w:val="xmsonormal"/>
        <w:numPr>
          <w:ilvl w:val="0"/>
          <w:numId w:val="9"/>
        </w:numPr>
        <w:rPr>
          <w:rFonts w:eastAsia="Calibri"/>
          <w:iCs/>
        </w:rPr>
      </w:pPr>
      <w:r w:rsidRPr="00CB36FF">
        <w:rPr>
          <w:u w:val="single"/>
        </w:rPr>
        <w:t>SED Children Providers</w:t>
      </w:r>
      <w:r w:rsidR="00CB36FF" w:rsidRPr="00CB36FF">
        <w:rPr>
          <w:u w:val="single"/>
        </w:rPr>
        <w:t>:</w:t>
      </w:r>
      <w:r>
        <w:t xml:space="preserve"> </w:t>
      </w:r>
      <w:r w:rsidR="00CB36FF">
        <w:t>A</w:t>
      </w:r>
      <w:r>
        <w:t xml:space="preserve">re to have clinical staff attend the </w:t>
      </w:r>
      <w:r w:rsidR="00D46DFD">
        <w:t xml:space="preserve">Initial </w:t>
      </w:r>
      <w:r>
        <w:t xml:space="preserve">Core Competency Training within 6 months of the hire date and attend </w:t>
      </w:r>
      <w:r w:rsidR="00D46DFD">
        <w:t>the B</w:t>
      </w:r>
      <w:r>
        <w:t>ooster</w:t>
      </w:r>
      <w:r w:rsidR="00D46DFD">
        <w:t xml:space="preserve"> Core Competency</w:t>
      </w:r>
      <w:r>
        <w:t xml:space="preserve"> </w:t>
      </w:r>
      <w:r w:rsidR="00D46DFD">
        <w:lastRenderedPageBreak/>
        <w:t>T</w:t>
      </w:r>
      <w:r>
        <w:t>rainings every 2 years thereafter.</w:t>
      </w:r>
      <w:r w:rsidR="00CB36FF">
        <w:t xml:space="preserve"> </w:t>
      </w:r>
      <w:r w:rsidR="00CB36FF" w:rsidRPr="00CB36FF">
        <w:rPr>
          <w:i/>
          <w:iCs/>
        </w:rPr>
        <w:t>(</w:t>
      </w:r>
      <w:r w:rsidR="00CB36FF" w:rsidRPr="004A2437">
        <w:rPr>
          <w:rFonts w:eastAsia="Calibri"/>
          <w:i/>
          <w:iCs/>
        </w:rPr>
        <w:t>Exceptions will only be made for extenuating circumstances for new clinical staff to attend outside the 6</w:t>
      </w:r>
      <w:r w:rsidR="00AF62A3">
        <w:rPr>
          <w:rFonts w:eastAsia="Calibri"/>
          <w:i/>
          <w:iCs/>
        </w:rPr>
        <w:t>-</w:t>
      </w:r>
      <w:r w:rsidR="00CB36FF" w:rsidRPr="004A2437">
        <w:rPr>
          <w:rFonts w:eastAsia="Calibri"/>
          <w:i/>
          <w:iCs/>
        </w:rPr>
        <w:t>month time frame</w:t>
      </w:r>
      <w:r w:rsidR="00CB36FF" w:rsidRPr="00CB36FF">
        <w:rPr>
          <w:rFonts w:eastAsia="Calibri"/>
          <w:i/>
          <w:iCs/>
        </w:rPr>
        <w:t>).</w:t>
      </w:r>
    </w:p>
    <w:p w14:paraId="1F92F7D3" w14:textId="439D7FC7" w:rsidR="004A2437" w:rsidRPr="004A2437" w:rsidRDefault="00CB36FF" w:rsidP="004A2437">
      <w:pPr>
        <w:pStyle w:val="xmsonormal"/>
        <w:numPr>
          <w:ilvl w:val="0"/>
          <w:numId w:val="9"/>
        </w:numPr>
        <w:rPr>
          <w:rFonts w:eastAsia="Calibri"/>
          <w:iCs/>
        </w:rPr>
      </w:pPr>
      <w:r>
        <w:rPr>
          <w:u w:val="single"/>
        </w:rPr>
        <w:t>IDD Children Providers:</w:t>
      </w:r>
      <w:r>
        <w:rPr>
          <w:rFonts w:eastAsia="Calibri"/>
          <w:iCs/>
        </w:rPr>
        <w:t xml:space="preserve"> Optional for IDD Children Providers to attend Core Competency trainings.</w:t>
      </w:r>
    </w:p>
    <w:p w14:paraId="643A1D3C" w14:textId="77777777" w:rsidR="004A2437" w:rsidRPr="004A2437" w:rsidRDefault="004A2437" w:rsidP="004A2437">
      <w:pPr>
        <w:pStyle w:val="xmsonormal"/>
        <w:rPr>
          <w:rFonts w:eastAsia="Calibri"/>
          <w:b/>
          <w:bCs/>
          <w:iCs/>
        </w:rPr>
      </w:pPr>
      <w:r w:rsidRPr="004A2437">
        <w:rPr>
          <w:rFonts w:eastAsia="Calibri"/>
          <w:b/>
          <w:bCs/>
          <w:iCs/>
        </w:rPr>
        <w:t>Below are the dates for Fiscal Year 2024-2025:</w:t>
      </w:r>
    </w:p>
    <w:p w14:paraId="248080DB" w14:textId="1A768F90" w:rsidR="004A2437" w:rsidRPr="004A2437" w:rsidRDefault="004A2437" w:rsidP="00CB36FF">
      <w:pPr>
        <w:pStyle w:val="xmsonormal"/>
        <w:numPr>
          <w:ilvl w:val="0"/>
          <w:numId w:val="10"/>
        </w:numPr>
        <w:rPr>
          <w:rFonts w:eastAsia="Calibri"/>
          <w:iCs/>
        </w:rPr>
      </w:pPr>
      <w:r w:rsidRPr="004A2437">
        <w:rPr>
          <w:rFonts w:eastAsia="Calibri"/>
          <w:iCs/>
        </w:rPr>
        <w:t>Core Competency (INITIAL)</w:t>
      </w:r>
      <w:r w:rsidR="00AF62A3">
        <w:rPr>
          <w:rFonts w:eastAsia="Calibri"/>
          <w:iCs/>
        </w:rPr>
        <w:tab/>
      </w:r>
      <w:r w:rsidR="00AF62A3">
        <w:rPr>
          <w:rFonts w:eastAsia="Calibri"/>
          <w:iCs/>
        </w:rPr>
        <w:tab/>
      </w:r>
      <w:r w:rsidRPr="004A2437">
        <w:rPr>
          <w:rFonts w:eastAsia="Calibri"/>
          <w:iCs/>
        </w:rPr>
        <w:t xml:space="preserve">Thursday, November </w:t>
      </w:r>
      <w:r w:rsidR="006E410B">
        <w:rPr>
          <w:rFonts w:eastAsia="Calibri"/>
          <w:iCs/>
        </w:rPr>
        <w:t>7</w:t>
      </w:r>
      <w:r w:rsidRPr="004A2437">
        <w:rPr>
          <w:rFonts w:eastAsia="Calibri"/>
          <w:iCs/>
        </w:rPr>
        <w:t>, 2024</w:t>
      </w:r>
      <w:r w:rsidR="00087C62">
        <w:rPr>
          <w:rFonts w:eastAsia="Calibri"/>
          <w:iCs/>
        </w:rPr>
        <w:t xml:space="preserve"> </w:t>
      </w:r>
      <w:r w:rsidRPr="004A2437">
        <w:rPr>
          <w:rFonts w:eastAsia="Calibri"/>
          <w:iCs/>
        </w:rPr>
        <w:t>(9am-12 pm)</w:t>
      </w:r>
    </w:p>
    <w:p w14:paraId="70DC2746" w14:textId="5BE06EB1" w:rsidR="004A2437" w:rsidRPr="004A2437" w:rsidRDefault="004A2437" w:rsidP="00CB36FF">
      <w:pPr>
        <w:pStyle w:val="xmsonormal"/>
        <w:numPr>
          <w:ilvl w:val="0"/>
          <w:numId w:val="10"/>
        </w:numPr>
        <w:rPr>
          <w:rFonts w:eastAsia="Calibri"/>
          <w:iCs/>
        </w:rPr>
      </w:pPr>
      <w:r w:rsidRPr="004A2437">
        <w:rPr>
          <w:rFonts w:eastAsia="Calibri"/>
          <w:iCs/>
        </w:rPr>
        <w:t>Core Competency (BOOSTER)</w:t>
      </w:r>
      <w:r w:rsidR="00AF62A3">
        <w:rPr>
          <w:rFonts w:eastAsia="Calibri"/>
          <w:iCs/>
        </w:rPr>
        <w:tab/>
      </w:r>
      <w:r w:rsidRPr="004A2437">
        <w:rPr>
          <w:rFonts w:eastAsia="Calibri"/>
          <w:iCs/>
        </w:rPr>
        <w:t>Thursday, February 13th, 2025 (9am-11am)</w:t>
      </w:r>
    </w:p>
    <w:p w14:paraId="48DBA0D7" w14:textId="23D213B9" w:rsidR="004A2437" w:rsidRPr="004A2437" w:rsidRDefault="004A2437" w:rsidP="00CB36FF">
      <w:pPr>
        <w:pStyle w:val="xmsonormal"/>
        <w:numPr>
          <w:ilvl w:val="0"/>
          <w:numId w:val="10"/>
        </w:numPr>
        <w:rPr>
          <w:rFonts w:eastAsia="Calibri"/>
          <w:iCs/>
        </w:rPr>
      </w:pPr>
      <w:r w:rsidRPr="004A2437">
        <w:rPr>
          <w:rFonts w:eastAsia="Calibri"/>
          <w:iCs/>
        </w:rPr>
        <w:t>Core Competency (INITIAL)</w:t>
      </w:r>
      <w:r w:rsidR="00782C10">
        <w:rPr>
          <w:rFonts w:eastAsia="Calibri"/>
          <w:iCs/>
        </w:rPr>
        <w:tab/>
      </w:r>
      <w:r w:rsidR="00782C10">
        <w:rPr>
          <w:rFonts w:eastAsia="Calibri"/>
          <w:iCs/>
        </w:rPr>
        <w:tab/>
      </w:r>
      <w:r w:rsidRPr="004A2437">
        <w:rPr>
          <w:rFonts w:eastAsia="Calibri"/>
          <w:iCs/>
        </w:rPr>
        <w:t>Thursday, May 8th, 2025</w:t>
      </w:r>
      <w:r w:rsidR="00087C62">
        <w:rPr>
          <w:rFonts w:eastAsia="Calibri"/>
          <w:iCs/>
        </w:rPr>
        <w:t xml:space="preserve"> </w:t>
      </w:r>
      <w:r w:rsidRPr="004A2437">
        <w:rPr>
          <w:rFonts w:eastAsia="Calibri"/>
          <w:iCs/>
        </w:rPr>
        <w:t>(9am-12 pm)</w:t>
      </w:r>
    </w:p>
    <w:p w14:paraId="2CB62E0D" w14:textId="21051338" w:rsidR="004A2437" w:rsidRDefault="004A2437" w:rsidP="00CB36FF">
      <w:pPr>
        <w:pStyle w:val="xmsonormal"/>
        <w:numPr>
          <w:ilvl w:val="0"/>
          <w:numId w:val="10"/>
        </w:numPr>
        <w:rPr>
          <w:rFonts w:eastAsia="Calibri"/>
          <w:iCs/>
        </w:rPr>
      </w:pPr>
      <w:r w:rsidRPr="004A2437">
        <w:rPr>
          <w:rFonts w:eastAsia="Calibri"/>
          <w:iCs/>
        </w:rPr>
        <w:t>Core Competency (BOOSTER)</w:t>
      </w:r>
      <w:r w:rsidR="00782C10">
        <w:rPr>
          <w:rFonts w:eastAsia="Calibri"/>
          <w:iCs/>
        </w:rPr>
        <w:tab/>
      </w:r>
      <w:r w:rsidRPr="004A2437">
        <w:rPr>
          <w:rFonts w:eastAsia="Calibri"/>
          <w:iCs/>
        </w:rPr>
        <w:t>Thursday, August 14th, 2025 (9am-11am)</w:t>
      </w:r>
    </w:p>
    <w:p w14:paraId="29144F4C" w14:textId="478B0EAF" w:rsidR="00447447" w:rsidRPr="00867A06" w:rsidRDefault="00867A06" w:rsidP="00447447">
      <w:pPr>
        <w:pStyle w:val="xmsonormal"/>
        <w:rPr>
          <w:rFonts w:eastAsia="Calibri"/>
          <w:i/>
        </w:rPr>
      </w:pPr>
      <w:r w:rsidRPr="00867A06">
        <w:rPr>
          <w:rFonts w:eastAsia="Calibri"/>
          <w:i/>
        </w:rPr>
        <w:t>***Note: The INITIAL trainings are ONLY held in person</w:t>
      </w:r>
    </w:p>
    <w:p w14:paraId="63B6FAC8" w14:textId="59A45DA1" w:rsidR="004A2437" w:rsidRPr="004A2437" w:rsidRDefault="004A2437" w:rsidP="004A2437">
      <w:pPr>
        <w:pStyle w:val="xmsonormal"/>
        <w:rPr>
          <w:rFonts w:eastAsia="Calibri"/>
          <w:b/>
          <w:bCs/>
          <w:iCs/>
          <w:color w:val="002060"/>
        </w:rPr>
      </w:pPr>
      <w:r w:rsidRPr="004A2437">
        <w:rPr>
          <w:rFonts w:eastAsia="Calibri"/>
          <w:b/>
          <w:bCs/>
          <w:iCs/>
          <w:color w:val="002060"/>
        </w:rPr>
        <w:t>Clinical staff must use the code CORE25 to register for these trainings at</w:t>
      </w:r>
      <w:r w:rsidR="001E1DA9">
        <w:rPr>
          <w:rFonts w:eastAsia="Calibri"/>
          <w:b/>
          <w:bCs/>
          <w:iCs/>
          <w:color w:val="002060"/>
        </w:rPr>
        <w:t xml:space="preserve"> Detroit Wayne Connect website</w:t>
      </w:r>
      <w:r w:rsidRPr="004A2437">
        <w:rPr>
          <w:rFonts w:eastAsia="Calibri"/>
          <w:b/>
          <w:bCs/>
          <w:iCs/>
          <w:color w:val="002060"/>
        </w:rPr>
        <w:t> </w:t>
      </w:r>
      <w:hyperlink r:id="rId11" w:tgtFrame="_blank" w:history="1">
        <w:r w:rsidRPr="004A2437">
          <w:rPr>
            <w:rStyle w:val="Hyperlink"/>
            <w:rFonts w:eastAsia="Calibri"/>
            <w:b/>
            <w:bCs/>
            <w:iCs/>
            <w:color w:val="002060"/>
          </w:rPr>
          <w:t>www.dwctraining.com</w:t>
        </w:r>
      </w:hyperlink>
      <w:r w:rsidR="001E1DA9">
        <w:rPr>
          <w:rFonts w:eastAsia="Calibri"/>
          <w:b/>
          <w:bCs/>
          <w:iCs/>
          <w:color w:val="002060"/>
        </w:rPr>
        <w:t xml:space="preserve"> </w:t>
      </w:r>
    </w:p>
    <w:p w14:paraId="7DBFB414" w14:textId="0EBEBD12" w:rsidR="004A2437" w:rsidRPr="004A2437" w:rsidRDefault="000C2B2C" w:rsidP="004A2437">
      <w:pPr>
        <w:pStyle w:val="xmsonormal"/>
        <w:rPr>
          <w:rFonts w:eastAsia="Calibri"/>
          <w:iCs/>
        </w:rPr>
      </w:pPr>
      <w:r>
        <w:rPr>
          <w:rFonts w:eastAsia="Calibri"/>
          <w:iCs/>
        </w:rPr>
        <w:t>Looking forward to</w:t>
      </w:r>
      <w:r w:rsidR="004A2437" w:rsidRPr="004A2437">
        <w:rPr>
          <w:rFonts w:eastAsia="Calibri"/>
          <w:iCs/>
        </w:rPr>
        <w:t xml:space="preserve"> continued work together to ensure children, youth and families have the best possible services from a well-trained and competent workforce.  Questions regarding this matter should be directed to Ebony Redding, </w:t>
      </w:r>
      <w:hyperlink r:id="rId12" w:history="1">
        <w:r w:rsidR="001E1DA9" w:rsidRPr="004A2437">
          <w:rPr>
            <w:rStyle w:val="Hyperlink"/>
            <w:rFonts w:eastAsia="Calibri"/>
            <w:iCs/>
          </w:rPr>
          <w:t>eredding@dwihn.org</w:t>
        </w:r>
      </w:hyperlink>
      <w:r w:rsidR="001E1DA9">
        <w:rPr>
          <w:rFonts w:eastAsia="Calibri"/>
          <w:iCs/>
        </w:rPr>
        <w:t xml:space="preserve"> </w:t>
      </w:r>
      <w:r w:rsidR="004A2437" w:rsidRPr="004A2437">
        <w:rPr>
          <w:rFonts w:eastAsia="Calibri"/>
          <w:iCs/>
        </w:rPr>
        <w:t>.</w:t>
      </w:r>
    </w:p>
    <w:p w14:paraId="2FDCF165" w14:textId="77777777" w:rsidR="00441047" w:rsidRDefault="00441047" w:rsidP="00CC184C">
      <w:pPr>
        <w:pStyle w:val="xmsonormal"/>
        <w:shd w:val="clear" w:color="auto" w:fill="FFFFFF"/>
        <w:spacing w:before="0" w:beforeAutospacing="0" w:after="0" w:afterAutospacing="0"/>
        <w:rPr>
          <w:color w:val="242424"/>
        </w:rPr>
      </w:pPr>
    </w:p>
    <w:p w14:paraId="4B7ACBCC" w14:textId="24CB8C95" w:rsidR="001075C4" w:rsidRDefault="001075C4" w:rsidP="00CC184C">
      <w:pPr>
        <w:pStyle w:val="xmsonormal"/>
        <w:shd w:val="clear" w:color="auto" w:fill="FFFFFF"/>
        <w:spacing w:before="0" w:beforeAutospacing="0" w:after="0" w:afterAutospacing="0"/>
        <w:rPr>
          <w:color w:val="242424"/>
        </w:rPr>
      </w:pPr>
      <w:r>
        <w:rPr>
          <w:color w:val="242424"/>
        </w:rPr>
        <w:t>Sincerely,</w:t>
      </w:r>
    </w:p>
    <w:p w14:paraId="40CB31EE" w14:textId="77777777" w:rsidR="00B94EE9" w:rsidRDefault="00B94EE9" w:rsidP="00CC184C">
      <w:pPr>
        <w:pStyle w:val="xmsonormal"/>
        <w:shd w:val="clear" w:color="auto" w:fill="FFFFFF"/>
        <w:spacing w:before="0" w:beforeAutospacing="0" w:after="0" w:afterAutospacing="0"/>
        <w:rPr>
          <w:color w:val="242424"/>
        </w:rPr>
      </w:pPr>
    </w:p>
    <w:p w14:paraId="1F2FB490" w14:textId="77777777" w:rsidR="00B94EE9" w:rsidRPr="00F564F2" w:rsidRDefault="00B94EE9" w:rsidP="00B94EE9">
      <w:pPr>
        <w:jc w:val="both"/>
        <w:rPr>
          <w:rFonts w:ascii="Brush Script MT" w:eastAsiaTheme="minorHAnsi" w:hAnsi="Brush Script MT" w:cs="Arial"/>
          <w:sz w:val="28"/>
          <w:szCs w:val="28"/>
        </w:rPr>
      </w:pPr>
      <w:r w:rsidRPr="00F564F2">
        <w:rPr>
          <w:rFonts w:ascii="Brush Script MT" w:eastAsiaTheme="minorHAnsi" w:hAnsi="Brush Script MT" w:cs="Arial"/>
          <w:sz w:val="28"/>
          <w:szCs w:val="28"/>
        </w:rPr>
        <w:t>Cassandra Phipps LPC, LLP, CAADC</w:t>
      </w:r>
    </w:p>
    <w:p w14:paraId="042EC0FF" w14:textId="77777777" w:rsidR="00B94EE9" w:rsidRPr="00B94EE9" w:rsidRDefault="00B94EE9" w:rsidP="00B94EE9">
      <w:pPr>
        <w:jc w:val="both"/>
        <w:rPr>
          <w:sz w:val="24"/>
          <w:szCs w:val="24"/>
        </w:rPr>
      </w:pPr>
      <w:r w:rsidRPr="00B94EE9">
        <w:rPr>
          <w:sz w:val="24"/>
          <w:szCs w:val="24"/>
        </w:rPr>
        <w:t xml:space="preserve">Cassandra Phipps, LPC, LLP, CAADC </w:t>
      </w:r>
    </w:p>
    <w:p w14:paraId="10AEB175" w14:textId="77777777" w:rsidR="00B94EE9" w:rsidRPr="00B94EE9" w:rsidRDefault="00B94EE9" w:rsidP="00B94EE9">
      <w:pPr>
        <w:jc w:val="both"/>
        <w:rPr>
          <w:sz w:val="24"/>
          <w:szCs w:val="24"/>
        </w:rPr>
      </w:pPr>
      <w:r w:rsidRPr="00B94EE9">
        <w:rPr>
          <w:sz w:val="24"/>
          <w:szCs w:val="24"/>
        </w:rPr>
        <w:t>Director of Children’s Initiatives</w:t>
      </w:r>
    </w:p>
    <w:p w14:paraId="1182D9DD" w14:textId="5B71D118" w:rsidR="00DB0053" w:rsidRPr="00C05574" w:rsidRDefault="00B94EE9" w:rsidP="00B94EE9">
      <w:pPr>
        <w:jc w:val="both"/>
      </w:pPr>
      <w:r w:rsidRPr="00B94EE9">
        <w:rPr>
          <w:sz w:val="24"/>
          <w:szCs w:val="24"/>
        </w:rPr>
        <w:t xml:space="preserve">Detroit Wayne Integrated Health Network </w:t>
      </w:r>
    </w:p>
    <w:sectPr w:rsidR="00DB0053" w:rsidRPr="00C05574" w:rsidSect="002D667A">
      <w:headerReference w:type="default" r:id="rId13"/>
      <w:footerReference w:type="default" r:id="rId14"/>
      <w:headerReference w:type="first" r:id="rId15"/>
      <w:footerReference w:type="first" r:id="rId1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A2001" w14:textId="77777777" w:rsidR="001F706C" w:rsidRDefault="001F706C" w:rsidP="001767A1">
      <w:r>
        <w:separator/>
      </w:r>
    </w:p>
  </w:endnote>
  <w:endnote w:type="continuationSeparator" w:id="0">
    <w:p w14:paraId="6AE5F145" w14:textId="77777777" w:rsidR="001F706C" w:rsidRDefault="001F706C" w:rsidP="0017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96B4714" w14:paraId="691119F7" w14:textId="77777777" w:rsidTr="696B4714">
      <w:tc>
        <w:tcPr>
          <w:tcW w:w="3120" w:type="dxa"/>
        </w:tcPr>
        <w:p w14:paraId="28C4D4D6" w14:textId="43E37004" w:rsidR="696B4714" w:rsidRDefault="696B4714" w:rsidP="696B4714">
          <w:pPr>
            <w:pStyle w:val="Header"/>
            <w:ind w:left="-115"/>
          </w:pPr>
        </w:p>
      </w:tc>
      <w:tc>
        <w:tcPr>
          <w:tcW w:w="3120" w:type="dxa"/>
        </w:tcPr>
        <w:p w14:paraId="35C8D723" w14:textId="30DF69C5" w:rsidR="696B4714" w:rsidRDefault="696B4714" w:rsidP="696B4714">
          <w:pPr>
            <w:pStyle w:val="Header"/>
            <w:jc w:val="center"/>
          </w:pPr>
        </w:p>
      </w:tc>
      <w:tc>
        <w:tcPr>
          <w:tcW w:w="3120" w:type="dxa"/>
        </w:tcPr>
        <w:p w14:paraId="19CBCBA5" w14:textId="6EC11518" w:rsidR="696B4714" w:rsidRDefault="696B4714" w:rsidP="696B4714">
          <w:pPr>
            <w:pStyle w:val="Header"/>
            <w:ind w:right="-115"/>
            <w:jc w:val="right"/>
          </w:pPr>
        </w:p>
      </w:tc>
    </w:tr>
  </w:tbl>
  <w:p w14:paraId="66CF538E" w14:textId="1FEFF46D" w:rsidR="696B4714" w:rsidRDefault="696B4714" w:rsidP="696B4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8" w:type="dxa"/>
      <w:tblInd w:w="-1080" w:type="dxa"/>
      <w:tblLook w:val="04A0" w:firstRow="1" w:lastRow="0" w:firstColumn="1" w:lastColumn="0" w:noHBand="0" w:noVBand="1"/>
    </w:tblPr>
    <w:tblGrid>
      <w:gridCol w:w="2845"/>
      <w:gridCol w:w="3167"/>
      <w:gridCol w:w="2318"/>
      <w:gridCol w:w="2758"/>
    </w:tblGrid>
    <w:tr w:rsidR="001767A1" w:rsidRPr="001767A1" w14:paraId="4B8F69EB" w14:textId="77777777" w:rsidTr="0C2C91CD">
      <w:tc>
        <w:tcPr>
          <w:tcW w:w="2845" w:type="dxa"/>
        </w:tcPr>
        <w:p w14:paraId="0BF5B77F" w14:textId="77777777" w:rsidR="001767A1" w:rsidRPr="001767A1" w:rsidRDefault="001767A1" w:rsidP="001767A1">
          <w:pPr>
            <w:ind w:left="-630" w:right="-270"/>
            <w:rPr>
              <w:rFonts w:eastAsia="Calibri"/>
            </w:rPr>
          </w:pPr>
        </w:p>
      </w:tc>
      <w:tc>
        <w:tcPr>
          <w:tcW w:w="5485" w:type="dxa"/>
          <w:gridSpan w:val="2"/>
          <w:hideMark/>
        </w:tcPr>
        <w:p w14:paraId="6C8D34D0" w14:textId="27205345" w:rsidR="001767A1" w:rsidRPr="001767A1" w:rsidRDefault="0C2C91CD" w:rsidP="001767A1">
          <w:pPr>
            <w:spacing w:after="80"/>
            <w:ind w:left="-630" w:right="-270"/>
            <w:jc w:val="center"/>
            <w:rPr>
              <w:rFonts w:eastAsia="Calibri"/>
            </w:rPr>
          </w:pPr>
          <w:r w:rsidRPr="0C2C91CD">
            <w:rPr>
              <w:rFonts w:eastAsia="Calibri"/>
              <w:b/>
              <w:bCs/>
              <w:sz w:val="18"/>
              <w:szCs w:val="18"/>
            </w:rPr>
            <w:t xml:space="preserve">       </w:t>
          </w:r>
          <w:r w:rsidRPr="0C2C91CD">
            <w:rPr>
              <w:rFonts w:eastAsia="Calibri"/>
              <w:b/>
              <w:bCs/>
              <w:sz w:val="18"/>
              <w:szCs w:val="18"/>
              <w:u w:val="single"/>
            </w:rPr>
            <w:t>Board of Directors</w:t>
          </w:r>
        </w:p>
      </w:tc>
      <w:tc>
        <w:tcPr>
          <w:tcW w:w="2758" w:type="dxa"/>
        </w:tcPr>
        <w:p w14:paraId="002FF9D1" w14:textId="77777777" w:rsidR="001767A1" w:rsidRPr="001767A1" w:rsidRDefault="001767A1" w:rsidP="001767A1">
          <w:pPr>
            <w:ind w:left="-630" w:right="-270"/>
            <w:rPr>
              <w:rFonts w:eastAsia="Calibri"/>
            </w:rPr>
          </w:pPr>
        </w:p>
      </w:tc>
    </w:tr>
    <w:tr w:rsidR="001767A1" w:rsidRPr="001767A1" w14:paraId="076DCF36" w14:textId="77777777" w:rsidTr="0C2C91CD">
      <w:trPr>
        <w:trHeight w:val="705"/>
      </w:trPr>
      <w:tc>
        <w:tcPr>
          <w:tcW w:w="2845" w:type="dxa"/>
        </w:tcPr>
        <w:p w14:paraId="57DF2F8B" w14:textId="77777777" w:rsidR="001767A1" w:rsidRPr="001767A1" w:rsidRDefault="001767A1" w:rsidP="001767A1">
          <w:pPr>
            <w:tabs>
              <w:tab w:val="center" w:pos="4320"/>
              <w:tab w:val="right" w:pos="8640"/>
            </w:tabs>
            <w:jc w:val="center"/>
            <w:rPr>
              <w:rFonts w:eastAsia="Calibri"/>
              <w:sz w:val="16"/>
            </w:rPr>
          </w:pPr>
        </w:p>
        <w:p w14:paraId="282FC130" w14:textId="3C9EFE40" w:rsidR="001767A1" w:rsidRPr="001767A1" w:rsidRDefault="283D14B8" w:rsidP="283D14B8">
          <w:pPr>
            <w:tabs>
              <w:tab w:val="center" w:pos="4320"/>
              <w:tab w:val="right" w:pos="8640"/>
            </w:tabs>
            <w:jc w:val="center"/>
            <w:rPr>
              <w:rFonts w:eastAsia="Calibri"/>
              <w:sz w:val="16"/>
              <w:szCs w:val="16"/>
            </w:rPr>
          </w:pPr>
          <w:r w:rsidRPr="283D14B8">
            <w:rPr>
              <w:rFonts w:eastAsia="Calibri"/>
              <w:sz w:val="16"/>
              <w:szCs w:val="16"/>
            </w:rPr>
            <w:t>Dr. Cynthia Taueg, Chairperson</w:t>
          </w:r>
        </w:p>
        <w:p w14:paraId="4B13122C" w14:textId="677152F7" w:rsidR="001767A1" w:rsidRPr="001767A1" w:rsidRDefault="283D14B8" w:rsidP="001767A1">
          <w:pPr>
            <w:tabs>
              <w:tab w:val="center" w:pos="4320"/>
              <w:tab w:val="right" w:pos="8640"/>
            </w:tabs>
            <w:jc w:val="center"/>
            <w:rPr>
              <w:rFonts w:eastAsia="Calibri"/>
              <w:sz w:val="16"/>
            </w:rPr>
          </w:pPr>
          <w:r w:rsidRPr="283D14B8">
            <w:rPr>
              <w:rFonts w:eastAsia="Calibri"/>
              <w:sz w:val="16"/>
              <w:szCs w:val="16"/>
            </w:rPr>
            <w:t>Karima Bentounsi</w:t>
          </w:r>
        </w:p>
        <w:p w14:paraId="497091E0" w14:textId="0DC94F65" w:rsidR="001767A1" w:rsidRPr="001767A1" w:rsidRDefault="283D14B8" w:rsidP="283D14B8">
          <w:pPr>
            <w:jc w:val="center"/>
            <w:rPr>
              <w:rFonts w:eastAsia="Calibri"/>
              <w:sz w:val="16"/>
              <w:szCs w:val="16"/>
            </w:rPr>
          </w:pPr>
          <w:r w:rsidRPr="283D14B8">
            <w:rPr>
              <w:rFonts w:eastAsia="Calibri"/>
              <w:sz w:val="16"/>
              <w:szCs w:val="16"/>
            </w:rPr>
            <w:t>Jonathan C. Kinloch</w:t>
          </w:r>
        </w:p>
      </w:tc>
      <w:tc>
        <w:tcPr>
          <w:tcW w:w="3167" w:type="dxa"/>
          <w:hideMark/>
        </w:tcPr>
        <w:p w14:paraId="7E99112B" w14:textId="77777777" w:rsidR="001767A1" w:rsidRPr="001767A1" w:rsidRDefault="001767A1" w:rsidP="283D14B8">
          <w:pPr>
            <w:tabs>
              <w:tab w:val="center" w:pos="4320"/>
              <w:tab w:val="right" w:pos="8640"/>
            </w:tabs>
            <w:ind w:left="144"/>
            <w:jc w:val="center"/>
            <w:rPr>
              <w:rFonts w:eastAsia="Calibri"/>
              <w:sz w:val="16"/>
              <w:szCs w:val="16"/>
            </w:rPr>
          </w:pPr>
        </w:p>
        <w:p w14:paraId="5CA4C3A8" w14:textId="7B10BD8E" w:rsidR="002D667A" w:rsidRPr="001767A1" w:rsidRDefault="283D14B8" w:rsidP="283D14B8">
          <w:pPr>
            <w:tabs>
              <w:tab w:val="left" w:pos="585"/>
            </w:tabs>
            <w:jc w:val="center"/>
            <w:rPr>
              <w:rFonts w:eastAsia="Calibri"/>
              <w:sz w:val="16"/>
              <w:szCs w:val="16"/>
            </w:rPr>
          </w:pPr>
          <w:r w:rsidRPr="283D14B8">
            <w:rPr>
              <w:rFonts w:eastAsia="Calibri"/>
              <w:sz w:val="16"/>
              <w:szCs w:val="16"/>
            </w:rPr>
            <w:t xml:space="preserve">Kevin McNamara, Vice Chairperson  </w:t>
          </w:r>
        </w:p>
        <w:p w14:paraId="2DD88AA7" w14:textId="2BE660ED" w:rsidR="002D667A" w:rsidRPr="001767A1" w:rsidRDefault="283D14B8" w:rsidP="283D14B8">
          <w:pPr>
            <w:tabs>
              <w:tab w:val="left" w:pos="585"/>
            </w:tabs>
            <w:jc w:val="center"/>
            <w:rPr>
              <w:rFonts w:eastAsia="Calibri"/>
              <w:sz w:val="16"/>
              <w:szCs w:val="16"/>
            </w:rPr>
          </w:pPr>
          <w:r w:rsidRPr="283D14B8">
            <w:rPr>
              <w:rFonts w:eastAsia="Calibri"/>
              <w:sz w:val="16"/>
              <w:szCs w:val="16"/>
            </w:rPr>
            <w:t>Angela Bullock</w:t>
          </w:r>
        </w:p>
        <w:p w14:paraId="7B26B397" w14:textId="70AD7F07" w:rsidR="002D667A" w:rsidRPr="001767A1" w:rsidRDefault="283D14B8" w:rsidP="283D14B8">
          <w:pPr>
            <w:tabs>
              <w:tab w:val="left" w:pos="585"/>
            </w:tabs>
            <w:jc w:val="center"/>
            <w:rPr>
              <w:rFonts w:eastAsia="Calibri"/>
              <w:sz w:val="16"/>
              <w:szCs w:val="16"/>
            </w:rPr>
          </w:pPr>
          <w:r w:rsidRPr="283D14B8">
            <w:rPr>
              <w:rFonts w:eastAsia="Calibri"/>
              <w:sz w:val="16"/>
              <w:szCs w:val="16"/>
            </w:rPr>
            <w:t xml:space="preserve"> Bernard Parker</w:t>
          </w:r>
        </w:p>
        <w:p w14:paraId="0A1C1BEF" w14:textId="5CC6E63A" w:rsidR="002D667A" w:rsidRPr="001767A1" w:rsidRDefault="283D14B8" w:rsidP="002D667A">
          <w:pPr>
            <w:jc w:val="center"/>
            <w:rPr>
              <w:rFonts w:eastAsia="Calibri"/>
              <w:sz w:val="16"/>
              <w:szCs w:val="16"/>
            </w:rPr>
          </w:pPr>
          <w:r w:rsidRPr="283D14B8">
            <w:rPr>
              <w:rFonts w:eastAsia="Calibri"/>
              <w:sz w:val="16"/>
              <w:szCs w:val="16"/>
            </w:rPr>
            <w:t xml:space="preserve">                        </w:t>
          </w:r>
        </w:p>
        <w:p w14:paraId="3D65399D" w14:textId="48C6FFBF" w:rsidR="001767A1" w:rsidRPr="001767A1" w:rsidRDefault="001767A1" w:rsidP="001767A1">
          <w:pPr>
            <w:jc w:val="center"/>
            <w:rPr>
              <w:rFonts w:eastAsia="Calibri"/>
              <w:sz w:val="16"/>
              <w:szCs w:val="16"/>
            </w:rPr>
          </w:pPr>
        </w:p>
      </w:tc>
      <w:tc>
        <w:tcPr>
          <w:tcW w:w="2318" w:type="dxa"/>
          <w:hideMark/>
        </w:tcPr>
        <w:p w14:paraId="6F601FE9" w14:textId="77777777" w:rsidR="001767A1" w:rsidRPr="001767A1" w:rsidRDefault="001767A1" w:rsidP="001767A1">
          <w:pPr>
            <w:jc w:val="center"/>
            <w:rPr>
              <w:rFonts w:eastAsia="Calibri"/>
              <w:sz w:val="16"/>
            </w:rPr>
          </w:pPr>
        </w:p>
        <w:p w14:paraId="0137F3D9" w14:textId="6E885E4D" w:rsidR="00200D88" w:rsidRDefault="00200D88" w:rsidP="008E2CE3">
          <w:pPr>
            <w:jc w:val="center"/>
            <w:rPr>
              <w:rFonts w:eastAsia="Calibri"/>
              <w:sz w:val="16"/>
            </w:rPr>
          </w:pPr>
          <w:r>
            <w:rPr>
              <w:rFonts w:eastAsia="Calibri"/>
              <w:sz w:val="16"/>
            </w:rPr>
            <w:t>Dora Brown, Treasurer</w:t>
          </w:r>
        </w:p>
        <w:p w14:paraId="0B037E97" w14:textId="0096A863" w:rsidR="001767A1" w:rsidRDefault="283D14B8" w:rsidP="008E2CE3">
          <w:pPr>
            <w:jc w:val="center"/>
            <w:rPr>
              <w:rFonts w:eastAsia="Calibri"/>
              <w:sz w:val="16"/>
              <w:szCs w:val="16"/>
            </w:rPr>
          </w:pPr>
          <w:r w:rsidRPr="283D14B8">
            <w:rPr>
              <w:rFonts w:eastAsia="Calibri"/>
              <w:sz w:val="16"/>
              <w:szCs w:val="16"/>
            </w:rPr>
            <w:t>Lynne F. Carter, MD</w:t>
          </w:r>
        </w:p>
        <w:p w14:paraId="272ECCA7" w14:textId="060577EF" w:rsidR="00AD086B" w:rsidRPr="00F56019" w:rsidRDefault="283D14B8" w:rsidP="283D14B8">
          <w:pPr>
            <w:jc w:val="center"/>
            <w:rPr>
              <w:rFonts w:eastAsia="Calibri"/>
              <w:sz w:val="16"/>
              <w:szCs w:val="16"/>
            </w:rPr>
          </w:pPr>
          <w:r w:rsidRPr="283D14B8">
            <w:rPr>
              <w:rFonts w:eastAsia="Calibri"/>
              <w:sz w:val="16"/>
              <w:szCs w:val="16"/>
            </w:rPr>
            <w:t>William Phillips</w:t>
          </w:r>
        </w:p>
        <w:p w14:paraId="21CC90E1" w14:textId="6C357D41" w:rsidR="00AD086B" w:rsidRPr="00F56019" w:rsidRDefault="00AD086B" w:rsidP="283D14B8">
          <w:pPr>
            <w:tabs>
              <w:tab w:val="left" w:pos="585"/>
            </w:tabs>
            <w:jc w:val="center"/>
            <w:rPr>
              <w:rFonts w:eastAsia="Calibri"/>
              <w:sz w:val="16"/>
              <w:szCs w:val="16"/>
            </w:rPr>
          </w:pPr>
        </w:p>
      </w:tc>
      <w:tc>
        <w:tcPr>
          <w:tcW w:w="2758" w:type="dxa"/>
          <w:hideMark/>
        </w:tcPr>
        <w:p w14:paraId="5AC40604" w14:textId="77777777" w:rsidR="001767A1" w:rsidRPr="001767A1" w:rsidRDefault="001767A1" w:rsidP="001767A1">
          <w:pPr>
            <w:tabs>
              <w:tab w:val="center" w:pos="4320"/>
              <w:tab w:val="right" w:pos="8640"/>
            </w:tabs>
            <w:ind w:left="123"/>
            <w:jc w:val="center"/>
            <w:rPr>
              <w:rFonts w:eastAsia="Calibri"/>
              <w:sz w:val="16"/>
            </w:rPr>
          </w:pPr>
        </w:p>
        <w:p w14:paraId="1EF73A70" w14:textId="593983E2" w:rsidR="00200D88" w:rsidRPr="001767A1" w:rsidRDefault="283D14B8" w:rsidP="283D14B8">
          <w:pPr>
            <w:jc w:val="center"/>
            <w:rPr>
              <w:rFonts w:eastAsia="Calibri"/>
              <w:sz w:val="16"/>
              <w:szCs w:val="16"/>
            </w:rPr>
          </w:pPr>
          <w:r w:rsidRPr="283D14B8">
            <w:rPr>
              <w:rFonts w:eastAsia="Calibri"/>
              <w:sz w:val="16"/>
              <w:szCs w:val="16"/>
            </w:rPr>
            <w:t>Eva Garza Dewaelsche, Secretary</w:t>
          </w:r>
        </w:p>
        <w:p w14:paraId="75E36C26" w14:textId="6CB0BFA3" w:rsidR="00774701" w:rsidRDefault="283D14B8" w:rsidP="283D14B8">
          <w:pPr>
            <w:tabs>
              <w:tab w:val="center" w:pos="4320"/>
              <w:tab w:val="right" w:pos="8640"/>
            </w:tabs>
            <w:ind w:left="123"/>
            <w:jc w:val="center"/>
            <w:rPr>
              <w:rFonts w:eastAsia="Calibri"/>
              <w:sz w:val="16"/>
              <w:szCs w:val="16"/>
            </w:rPr>
          </w:pPr>
          <w:r w:rsidRPr="283D14B8">
            <w:rPr>
              <w:rFonts w:eastAsia="Calibri"/>
              <w:sz w:val="16"/>
              <w:szCs w:val="16"/>
            </w:rPr>
            <w:t xml:space="preserve">Angelo Glenn  </w:t>
          </w:r>
        </w:p>
        <w:p w14:paraId="4508419C" w14:textId="5115C430" w:rsidR="001767A1" w:rsidRPr="001767A1" w:rsidRDefault="0C2C91CD" w:rsidP="283D14B8">
          <w:pPr>
            <w:jc w:val="center"/>
          </w:pPr>
          <w:r w:rsidRPr="0C2C91CD">
            <w:rPr>
              <w:rFonts w:eastAsia="Calibri"/>
              <w:sz w:val="16"/>
              <w:szCs w:val="16"/>
            </w:rPr>
            <w:t>Kenya Ruth</w:t>
          </w:r>
        </w:p>
        <w:p w14:paraId="3DC69C7A" w14:textId="03E468F3" w:rsidR="001767A1" w:rsidRPr="001767A1" w:rsidRDefault="001767A1" w:rsidP="0C2C91CD">
          <w:pPr>
            <w:jc w:val="center"/>
            <w:rPr>
              <w:rFonts w:eastAsia="Calibri"/>
              <w:sz w:val="16"/>
              <w:szCs w:val="16"/>
            </w:rPr>
          </w:pPr>
        </w:p>
      </w:tc>
    </w:tr>
    <w:tr w:rsidR="001767A1" w:rsidRPr="001767A1" w14:paraId="6D57E455" w14:textId="77777777" w:rsidTr="0C2C91CD">
      <w:trPr>
        <w:trHeight w:val="333"/>
      </w:trPr>
      <w:tc>
        <w:tcPr>
          <w:tcW w:w="2845" w:type="dxa"/>
        </w:tcPr>
        <w:p w14:paraId="1AB30AC2" w14:textId="77777777" w:rsidR="001767A1" w:rsidRPr="001767A1" w:rsidRDefault="001767A1" w:rsidP="001767A1">
          <w:pPr>
            <w:spacing w:before="60"/>
            <w:jc w:val="center"/>
            <w:rPr>
              <w:rFonts w:eastAsia="Calibri"/>
            </w:rPr>
          </w:pPr>
        </w:p>
      </w:tc>
      <w:tc>
        <w:tcPr>
          <w:tcW w:w="5485" w:type="dxa"/>
          <w:gridSpan w:val="2"/>
          <w:hideMark/>
        </w:tcPr>
        <w:p w14:paraId="61B07A88" w14:textId="172507EE" w:rsidR="001767A1" w:rsidRPr="001767A1" w:rsidRDefault="0C2C91CD" w:rsidP="001767A1">
          <w:pPr>
            <w:spacing w:before="60"/>
            <w:ind w:right="-738"/>
            <w:rPr>
              <w:rFonts w:eastAsia="Calibri"/>
            </w:rPr>
          </w:pPr>
          <w:r w:rsidRPr="0C2C91CD">
            <w:rPr>
              <w:rFonts w:eastAsia="Calibri"/>
              <w:b/>
              <w:bCs/>
              <w:sz w:val="16"/>
              <w:szCs w:val="16"/>
            </w:rPr>
            <w:t xml:space="preserve">                                     Manny Singla, Interim President and CEO</w:t>
          </w:r>
        </w:p>
      </w:tc>
      <w:tc>
        <w:tcPr>
          <w:tcW w:w="2758" w:type="dxa"/>
          <w:hideMark/>
        </w:tcPr>
        <w:p w14:paraId="4A59AD3D" w14:textId="77777777" w:rsidR="001767A1" w:rsidRPr="001767A1" w:rsidRDefault="001767A1" w:rsidP="001767A1">
          <w:pPr>
            <w:rPr>
              <w:rFonts w:eastAsia="Calibri"/>
            </w:rPr>
          </w:pPr>
          <w:r w:rsidRPr="001767A1">
            <w:rPr>
              <w:noProof/>
            </w:rPr>
            <mc:AlternateContent>
              <mc:Choice Requires="wps">
                <w:drawing>
                  <wp:anchor distT="0" distB="0" distL="114300" distR="114300" simplePos="0" relativeHeight="251661312" behindDoc="0" locked="0" layoutInCell="1" allowOverlap="1" wp14:anchorId="443C347E" wp14:editId="54B69EB6">
                    <wp:simplePos x="0" y="0"/>
                    <wp:positionH relativeFrom="column">
                      <wp:posOffset>963930</wp:posOffset>
                    </wp:positionH>
                    <wp:positionV relativeFrom="paragraph">
                      <wp:posOffset>34925</wp:posOffset>
                    </wp:positionV>
                    <wp:extent cx="79057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030DC" w14:textId="77777777" w:rsidR="001767A1" w:rsidRDefault="001767A1" w:rsidP="001767A1">
                                <w:pPr>
                                  <w:rPr>
                                    <w:rFonts w:ascii="Arial" w:hAnsi="Arial" w:cs="Arial"/>
                                    <w:sz w:val="6"/>
                                    <w:szCs w:val="6"/>
                                  </w:rPr>
                                </w:pPr>
                                <w:r>
                                  <w:rPr>
                                    <w:noProof/>
                                  </w:rPr>
                                  <w:drawing>
                                    <wp:inline distT="0" distB="0" distL="0" distR="0" wp14:anchorId="2E1CDBA6" wp14:editId="24232A34">
                                      <wp:extent cx="365760" cy="137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37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C347E" id="_x0000_t202" coordsize="21600,21600" o:spt="202" path="m,l,21600r21600,l21600,xe">
                    <v:stroke joinstyle="miter"/>
                    <v:path gradientshapeok="t" o:connecttype="rect"/>
                  </v:shapetype>
                  <v:shape id="Text Box 4" o:spid="_x0000_s1026" type="#_x0000_t202" style="position:absolute;margin-left:75.9pt;margin-top:2.75pt;width:62.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" filled="f" stroked="f">
                    <v:textbox>
                      <w:txbxContent>
                        <w:p w14:paraId="5D0030DC" w14:textId="77777777" w:rsidR="001767A1" w:rsidRDefault="001767A1" w:rsidP="001767A1">
                          <w:pPr>
                            <w:rPr>
                              <w:rFonts w:ascii="Arial" w:hAnsi="Arial" w:cs="Arial"/>
                              <w:sz w:val="6"/>
                              <w:szCs w:val="6"/>
                            </w:rPr>
                          </w:pPr>
                          <w:r>
                            <w:rPr>
                              <w:noProof/>
                            </w:rPr>
                            <w:drawing>
                              <wp:inline distT="0" distB="0" distL="0" distR="0" wp14:anchorId="2E1CDBA6" wp14:editId="24232A34">
                                <wp:extent cx="365760" cy="1371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137160"/>
                                        </a:xfrm>
                                        <a:prstGeom prst="rect">
                                          <a:avLst/>
                                        </a:prstGeom>
                                        <a:noFill/>
                                        <a:ln>
                                          <a:noFill/>
                                        </a:ln>
                                      </pic:spPr>
                                    </pic:pic>
                                  </a:graphicData>
                                </a:graphic>
                              </wp:inline>
                            </w:drawing>
                          </w:r>
                        </w:p>
                      </w:txbxContent>
                    </v:textbox>
                  </v:shape>
                </w:pict>
              </mc:Fallback>
            </mc:AlternateContent>
          </w:r>
        </w:p>
      </w:tc>
    </w:tr>
  </w:tbl>
  <w:p w14:paraId="5FDF95A6" w14:textId="77777777" w:rsidR="001767A1" w:rsidRPr="001767A1" w:rsidRDefault="001767A1" w:rsidP="001767A1">
    <w:pPr>
      <w:tabs>
        <w:tab w:val="center" w:pos="4320"/>
        <w:tab w:val="right" w:pos="8640"/>
      </w:tabs>
    </w:pPr>
  </w:p>
  <w:p w14:paraId="1F7CFC6A" w14:textId="77777777" w:rsidR="001767A1" w:rsidRDefault="001767A1">
    <w:pPr>
      <w:pStyle w:val="Footer"/>
    </w:pPr>
  </w:p>
  <w:p w14:paraId="18EC32B2" w14:textId="77777777" w:rsidR="001767A1" w:rsidRDefault="0017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49184" w14:textId="77777777" w:rsidR="001F706C" w:rsidRDefault="001F706C" w:rsidP="001767A1">
      <w:r>
        <w:separator/>
      </w:r>
    </w:p>
  </w:footnote>
  <w:footnote w:type="continuationSeparator" w:id="0">
    <w:p w14:paraId="7794BABB" w14:textId="77777777" w:rsidR="001F706C" w:rsidRDefault="001F706C" w:rsidP="0017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04A7" w14:textId="77777777" w:rsidR="001767A1" w:rsidRDefault="001767A1">
    <w:pPr>
      <w:pStyle w:val="Header"/>
    </w:pPr>
  </w:p>
  <w:p w14:paraId="73EB7639" w14:textId="77777777" w:rsidR="001767A1" w:rsidRDefault="00176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203BF" w14:textId="22BF34F0" w:rsidR="001767A1" w:rsidRPr="003D38C3" w:rsidRDefault="00091E58" w:rsidP="001767A1">
    <w:pPr>
      <w:pStyle w:val="NoSpacing"/>
      <w:ind w:right="-360"/>
      <w:jc w:val="right"/>
      <w:rPr>
        <w:rFonts w:ascii="Arial Black" w:hAnsi="Arial Black"/>
        <w:b/>
        <w:sz w:val="28"/>
        <w:szCs w:val="28"/>
      </w:rPr>
    </w:pPr>
    <w:r>
      <w:rPr>
        <w:noProof/>
      </w:rPr>
      <w:drawing>
        <wp:anchor distT="0" distB="0" distL="114300" distR="114300" simplePos="0" relativeHeight="251662336" behindDoc="0" locked="0" layoutInCell="1" allowOverlap="1" wp14:anchorId="7CF94A3D" wp14:editId="378EDCB9">
          <wp:simplePos x="0" y="0"/>
          <wp:positionH relativeFrom="margin">
            <wp:posOffset>-990600</wp:posOffset>
          </wp:positionH>
          <wp:positionV relativeFrom="margin">
            <wp:posOffset>-2587625</wp:posOffset>
          </wp:positionV>
          <wp:extent cx="3492500" cy="265811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1">
                    <a:extLst>
                      <a:ext uri="{28A0092B-C50C-407E-A947-70E740481C1C}">
                        <a14:useLocalDpi xmlns:a14="http://schemas.microsoft.com/office/drawing/2010/main" val="0"/>
                      </a:ext>
                    </a:extLst>
                  </a:blip>
                  <a:srcRect l="-8502" t="2231" r="8502" b="27881"/>
                  <a:stretch/>
                </pic:blipFill>
                <pic:spPr bwMode="auto">
                  <a:xfrm>
                    <a:off x="0" y="0"/>
                    <a:ext cx="3492500" cy="265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67A1" w:rsidRPr="003D38C3">
      <w:rPr>
        <w:rFonts w:ascii="Arial Black" w:hAnsi="Arial Black"/>
        <w:b/>
        <w:sz w:val="28"/>
        <w:szCs w:val="28"/>
      </w:rPr>
      <w:t>Det</w:t>
    </w:r>
    <w:r w:rsidR="001767A1" w:rsidRPr="003D38C3">
      <w:rPr>
        <w:rFonts w:ascii="Arial Black" w:hAnsi="Arial Black"/>
        <w:b/>
        <w:spacing w:val="5"/>
        <w:sz w:val="28"/>
        <w:szCs w:val="28"/>
      </w:rPr>
      <w:t>r</w:t>
    </w:r>
    <w:r w:rsidR="001767A1" w:rsidRPr="003D38C3">
      <w:rPr>
        <w:rFonts w:ascii="Arial Black" w:hAnsi="Arial Black"/>
        <w:b/>
        <w:sz w:val="28"/>
        <w:szCs w:val="28"/>
      </w:rPr>
      <w:t>o</w:t>
    </w:r>
    <w:r w:rsidR="001767A1" w:rsidRPr="003D38C3">
      <w:rPr>
        <w:rFonts w:ascii="Arial Black" w:hAnsi="Arial Black"/>
        <w:b/>
        <w:spacing w:val="-3"/>
        <w:sz w:val="28"/>
        <w:szCs w:val="28"/>
      </w:rPr>
      <w:t>i</w:t>
    </w:r>
    <w:r w:rsidR="001767A1" w:rsidRPr="003D38C3">
      <w:rPr>
        <w:rFonts w:ascii="Arial Black" w:hAnsi="Arial Black"/>
        <w:b/>
        <w:sz w:val="28"/>
        <w:szCs w:val="28"/>
      </w:rPr>
      <w:t xml:space="preserve">t </w:t>
    </w:r>
    <w:r w:rsidR="001767A1" w:rsidRPr="003D38C3">
      <w:rPr>
        <w:rFonts w:ascii="Arial Black" w:hAnsi="Arial Black"/>
        <w:b/>
        <w:spacing w:val="-4"/>
        <w:sz w:val="28"/>
        <w:szCs w:val="28"/>
      </w:rPr>
      <w:t>W</w:t>
    </w:r>
    <w:r w:rsidR="001767A1" w:rsidRPr="003D38C3">
      <w:rPr>
        <w:rFonts w:ascii="Arial Black" w:hAnsi="Arial Black"/>
        <w:b/>
        <w:sz w:val="28"/>
        <w:szCs w:val="28"/>
      </w:rPr>
      <w:t>a</w:t>
    </w:r>
    <w:r w:rsidR="001767A1" w:rsidRPr="003D38C3">
      <w:rPr>
        <w:rFonts w:ascii="Arial Black" w:hAnsi="Arial Black"/>
        <w:b/>
        <w:spacing w:val="-1"/>
        <w:sz w:val="28"/>
        <w:szCs w:val="28"/>
      </w:rPr>
      <w:t>y</w:t>
    </w:r>
    <w:r w:rsidR="001767A1" w:rsidRPr="003D38C3">
      <w:rPr>
        <w:rFonts w:ascii="Arial Black" w:hAnsi="Arial Black"/>
        <w:b/>
        <w:sz w:val="28"/>
        <w:szCs w:val="28"/>
      </w:rPr>
      <w:t xml:space="preserve">ne </w:t>
    </w:r>
  </w:p>
  <w:p w14:paraId="7F166D61" w14:textId="40694D17" w:rsidR="001767A1" w:rsidRPr="003D38C3" w:rsidRDefault="001767A1" w:rsidP="001767A1">
    <w:pPr>
      <w:pStyle w:val="NoSpacing"/>
      <w:ind w:right="-360"/>
      <w:jc w:val="right"/>
      <w:rPr>
        <w:rFonts w:ascii="Arial Black" w:hAnsi="Arial Black"/>
        <w:b/>
        <w:sz w:val="28"/>
        <w:szCs w:val="28"/>
      </w:rPr>
    </w:pPr>
    <w:r w:rsidRPr="003D38C3">
      <w:rPr>
        <w:rFonts w:ascii="Arial Black" w:hAnsi="Arial Black"/>
        <w:b/>
        <w:spacing w:val="-1"/>
        <w:position w:val="1"/>
        <w:sz w:val="28"/>
        <w:szCs w:val="28"/>
      </w:rPr>
      <w:t>Integrated Health</w:t>
    </w:r>
    <w:r w:rsidRPr="003D38C3">
      <w:rPr>
        <w:rFonts w:ascii="Arial Black" w:hAnsi="Arial Black"/>
        <w:b/>
        <w:position w:val="1"/>
        <w:sz w:val="28"/>
        <w:szCs w:val="28"/>
      </w:rPr>
      <w:t xml:space="preserve"> </w:t>
    </w:r>
    <w:r w:rsidRPr="003D38C3">
      <w:rPr>
        <w:rFonts w:ascii="Arial Black" w:hAnsi="Arial Black"/>
        <w:b/>
        <w:spacing w:val="-5"/>
        <w:position w:val="1"/>
        <w:sz w:val="28"/>
        <w:szCs w:val="28"/>
      </w:rPr>
      <w:t>Network</w:t>
    </w:r>
  </w:p>
  <w:p w14:paraId="1A6F2EE2" w14:textId="4D7559BE" w:rsidR="001767A1" w:rsidRPr="003D38C3" w:rsidRDefault="001767A1" w:rsidP="001767A1">
    <w:pPr>
      <w:ind w:left="1817" w:right="-360"/>
      <w:jc w:val="right"/>
    </w:pPr>
    <w:r w:rsidRPr="003D38C3">
      <w:rPr>
        <w:rFonts w:ascii="Arial" w:eastAsia="Arial" w:hAnsi="Arial" w:cs="Arial"/>
      </w:rPr>
      <w:t>707 W. Milwaukee St.</w:t>
    </w:r>
  </w:p>
  <w:p w14:paraId="36664555" w14:textId="77777777" w:rsidR="001767A1" w:rsidRPr="003D38C3" w:rsidRDefault="001767A1" w:rsidP="001767A1">
    <w:pPr>
      <w:ind w:left="1571" w:right="-360"/>
      <w:jc w:val="right"/>
      <w:rPr>
        <w:rFonts w:ascii="Arial" w:eastAsia="Arial" w:hAnsi="Arial" w:cs="Arial"/>
      </w:rPr>
    </w:pPr>
    <w:r w:rsidRPr="003D38C3">
      <w:rPr>
        <w:rFonts w:ascii="Arial" w:eastAsia="Arial" w:hAnsi="Arial" w:cs="Arial"/>
      </w:rPr>
      <w:t>Detro</w:t>
    </w:r>
    <w:r w:rsidRPr="003D38C3">
      <w:rPr>
        <w:rFonts w:ascii="Arial" w:eastAsia="Arial" w:hAnsi="Arial" w:cs="Arial"/>
        <w:spacing w:val="-1"/>
      </w:rPr>
      <w:t>i</w:t>
    </w:r>
    <w:r w:rsidRPr="003D38C3">
      <w:rPr>
        <w:rFonts w:ascii="Arial" w:eastAsia="Arial" w:hAnsi="Arial" w:cs="Arial"/>
        <w:spacing w:val="2"/>
      </w:rPr>
      <w:t>t</w:t>
    </w:r>
    <w:r w:rsidRPr="003D38C3">
      <w:rPr>
        <w:rFonts w:ascii="Arial" w:eastAsia="Arial" w:hAnsi="Arial" w:cs="Arial"/>
      </w:rPr>
      <w:t>,</w:t>
    </w:r>
    <w:r w:rsidRPr="003D38C3">
      <w:rPr>
        <w:rFonts w:ascii="Arial" w:eastAsia="Arial" w:hAnsi="Arial" w:cs="Arial"/>
        <w:spacing w:val="-6"/>
      </w:rPr>
      <w:t xml:space="preserve"> </w:t>
    </w:r>
    <w:r w:rsidRPr="003D38C3">
      <w:rPr>
        <w:rFonts w:ascii="Arial" w:eastAsia="Arial" w:hAnsi="Arial" w:cs="Arial"/>
        <w:spacing w:val="-1"/>
      </w:rPr>
      <w:t>M</w:t>
    </w:r>
    <w:r w:rsidRPr="003D38C3">
      <w:rPr>
        <w:rFonts w:ascii="Arial" w:eastAsia="Arial" w:hAnsi="Arial" w:cs="Arial"/>
      </w:rPr>
      <w:t>I</w:t>
    </w:r>
    <w:r w:rsidRPr="003D38C3">
      <w:rPr>
        <w:rFonts w:ascii="Arial" w:eastAsia="Arial" w:hAnsi="Arial" w:cs="Arial"/>
        <w:spacing w:val="55"/>
      </w:rPr>
      <w:t xml:space="preserve"> </w:t>
    </w:r>
    <w:r w:rsidRPr="003D38C3">
      <w:rPr>
        <w:rFonts w:ascii="Arial" w:eastAsia="Arial" w:hAnsi="Arial" w:cs="Arial"/>
        <w:spacing w:val="-1"/>
      </w:rPr>
      <w:t>4</w:t>
    </w:r>
    <w:r w:rsidRPr="003D38C3">
      <w:rPr>
        <w:rFonts w:ascii="Arial" w:eastAsia="Arial" w:hAnsi="Arial" w:cs="Arial"/>
        <w:spacing w:val="2"/>
      </w:rPr>
      <w:t>8</w:t>
    </w:r>
    <w:r w:rsidRPr="003D38C3">
      <w:rPr>
        <w:rFonts w:ascii="Arial" w:eastAsia="Arial" w:hAnsi="Arial" w:cs="Arial"/>
      </w:rPr>
      <w:t>2</w:t>
    </w:r>
    <w:r w:rsidRPr="003D38C3">
      <w:rPr>
        <w:rFonts w:ascii="Arial" w:eastAsia="Arial" w:hAnsi="Arial" w:cs="Arial"/>
        <w:spacing w:val="-1"/>
      </w:rPr>
      <w:t>0</w:t>
    </w:r>
    <w:r w:rsidRPr="003D38C3">
      <w:rPr>
        <w:rFonts w:ascii="Arial" w:eastAsia="Arial" w:hAnsi="Arial" w:cs="Arial"/>
      </w:rPr>
      <w:t>2-2943</w:t>
    </w:r>
  </w:p>
  <w:p w14:paraId="0C7E8E52" w14:textId="029738BF" w:rsidR="001767A1" w:rsidRPr="003D38C3" w:rsidRDefault="001767A1" w:rsidP="001767A1">
    <w:pPr>
      <w:ind w:left="1561" w:right="-360"/>
      <w:jc w:val="right"/>
      <w:rPr>
        <w:rFonts w:ascii="Arial" w:eastAsia="Arial" w:hAnsi="Arial" w:cs="Arial"/>
      </w:rPr>
    </w:pPr>
    <w:r w:rsidRPr="003D38C3">
      <w:rPr>
        <w:rFonts w:ascii="Arial" w:eastAsia="Arial" w:hAnsi="Arial" w:cs="Arial"/>
        <w:spacing w:val="-1"/>
      </w:rPr>
      <w:t>P</w:t>
    </w:r>
    <w:r w:rsidRPr="003D38C3">
      <w:rPr>
        <w:rFonts w:ascii="Arial" w:eastAsia="Arial" w:hAnsi="Arial" w:cs="Arial"/>
      </w:rPr>
      <w:t>h</w:t>
    </w:r>
    <w:r w:rsidRPr="003D38C3">
      <w:rPr>
        <w:rFonts w:ascii="Arial" w:eastAsia="Arial" w:hAnsi="Arial" w:cs="Arial"/>
        <w:spacing w:val="1"/>
      </w:rPr>
      <w:t>o</w:t>
    </w:r>
    <w:r w:rsidRPr="003D38C3">
      <w:rPr>
        <w:rFonts w:ascii="Arial" w:eastAsia="Arial" w:hAnsi="Arial" w:cs="Arial"/>
      </w:rPr>
      <w:t>n</w:t>
    </w:r>
    <w:r w:rsidRPr="003D38C3">
      <w:rPr>
        <w:rFonts w:ascii="Arial" w:eastAsia="Arial" w:hAnsi="Arial" w:cs="Arial"/>
        <w:spacing w:val="-1"/>
      </w:rPr>
      <w:t>e</w:t>
    </w:r>
    <w:r w:rsidRPr="003D38C3">
      <w:rPr>
        <w:rFonts w:ascii="Arial" w:eastAsia="Arial" w:hAnsi="Arial" w:cs="Arial"/>
      </w:rPr>
      <w:t>:</w:t>
    </w:r>
    <w:r w:rsidRPr="003D38C3">
      <w:rPr>
        <w:rFonts w:ascii="Arial" w:eastAsia="Arial" w:hAnsi="Arial" w:cs="Arial"/>
        <w:spacing w:val="49"/>
      </w:rPr>
      <w:t xml:space="preserve"> </w:t>
    </w:r>
    <w:r w:rsidRPr="003D38C3">
      <w:rPr>
        <w:rFonts w:ascii="Arial" w:eastAsia="Arial" w:hAnsi="Arial" w:cs="Arial"/>
        <w:spacing w:val="3"/>
      </w:rPr>
      <w:t>(</w:t>
    </w:r>
    <w:r w:rsidRPr="003D38C3">
      <w:rPr>
        <w:rFonts w:ascii="Arial" w:eastAsia="Arial" w:hAnsi="Arial" w:cs="Arial"/>
      </w:rPr>
      <w:t>3</w:t>
    </w:r>
    <w:r w:rsidRPr="003D38C3">
      <w:rPr>
        <w:rFonts w:ascii="Arial" w:eastAsia="Arial" w:hAnsi="Arial" w:cs="Arial"/>
        <w:spacing w:val="-1"/>
      </w:rPr>
      <w:t>1</w:t>
    </w:r>
    <w:r w:rsidRPr="003D38C3">
      <w:rPr>
        <w:rFonts w:ascii="Arial" w:eastAsia="Arial" w:hAnsi="Arial" w:cs="Arial"/>
      </w:rPr>
      <w:t>3)</w:t>
    </w:r>
    <w:r w:rsidRPr="003D38C3">
      <w:rPr>
        <w:rFonts w:ascii="Arial" w:eastAsia="Arial" w:hAnsi="Arial" w:cs="Arial"/>
        <w:spacing w:val="-3"/>
      </w:rPr>
      <w:t xml:space="preserve"> </w:t>
    </w:r>
    <w:r w:rsidRPr="003D38C3">
      <w:rPr>
        <w:rFonts w:ascii="Arial" w:eastAsia="Arial" w:hAnsi="Arial" w:cs="Arial"/>
      </w:rPr>
      <w:t>833-2500</w:t>
    </w:r>
  </w:p>
  <w:p w14:paraId="6E269B5B" w14:textId="77777777" w:rsidR="001767A1" w:rsidRPr="003D38C3" w:rsidRDefault="00000000" w:rsidP="001767A1">
    <w:pPr>
      <w:ind w:left="1961" w:right="-360"/>
      <w:jc w:val="right"/>
      <w:rPr>
        <w:rFonts w:ascii="Arial" w:eastAsia="Arial" w:hAnsi="Arial" w:cs="Arial"/>
      </w:rPr>
    </w:pPr>
    <w:hyperlink r:id="rId2">
      <w:r w:rsidR="001767A1" w:rsidRPr="003D38C3">
        <w:rPr>
          <w:rFonts w:ascii="Arial" w:eastAsia="Arial" w:hAnsi="Arial" w:cs="Arial"/>
          <w:spacing w:val="1"/>
          <w:w w:val="99"/>
          <w:u w:val="thick" w:color="000000"/>
        </w:rPr>
        <w:t>www.dwihn.org</w:t>
      </w:r>
    </w:hyperlink>
  </w:p>
  <w:p w14:paraId="5A22DB68" w14:textId="27569CFC" w:rsidR="001767A1" w:rsidRPr="003D38C3" w:rsidRDefault="001767A1" w:rsidP="001767A1">
    <w:pPr>
      <w:ind w:right="-360"/>
      <w:jc w:val="right"/>
      <w:rPr>
        <w:sz w:val="18"/>
        <w:szCs w:val="18"/>
      </w:rPr>
    </w:pPr>
  </w:p>
  <w:p w14:paraId="06480D9C" w14:textId="335036DD" w:rsidR="001767A1" w:rsidRPr="003D38C3" w:rsidRDefault="001767A1" w:rsidP="001767A1">
    <w:pPr>
      <w:ind w:left="2103" w:right="-360"/>
      <w:jc w:val="right"/>
      <w:rPr>
        <w:rFonts w:ascii="Arial" w:eastAsia="Arial" w:hAnsi="Arial" w:cs="Arial"/>
        <w:sz w:val="16"/>
        <w:szCs w:val="16"/>
      </w:rPr>
    </w:pPr>
    <w:r w:rsidRPr="003D38C3">
      <w:rPr>
        <w:rFonts w:ascii="Arial" w:eastAsia="Arial" w:hAnsi="Arial" w:cs="Arial"/>
        <w:sz w:val="16"/>
        <w:szCs w:val="16"/>
      </w:rPr>
      <w:t>F</w:t>
    </w:r>
    <w:r w:rsidRPr="003D38C3">
      <w:rPr>
        <w:rFonts w:ascii="Arial" w:eastAsia="Arial" w:hAnsi="Arial" w:cs="Arial"/>
        <w:spacing w:val="1"/>
        <w:sz w:val="16"/>
        <w:szCs w:val="16"/>
      </w:rPr>
      <w:t>A</w:t>
    </w:r>
    <w:r w:rsidRPr="003D38C3">
      <w:rPr>
        <w:rFonts w:ascii="Arial" w:eastAsia="Arial" w:hAnsi="Arial" w:cs="Arial"/>
        <w:spacing w:val="-4"/>
        <w:sz w:val="16"/>
        <w:szCs w:val="16"/>
      </w:rPr>
      <w:t>X</w:t>
    </w:r>
    <w:r w:rsidRPr="003D38C3">
      <w:rPr>
        <w:rFonts w:ascii="Arial" w:eastAsia="Arial" w:hAnsi="Arial" w:cs="Arial"/>
        <w:sz w:val="16"/>
        <w:szCs w:val="16"/>
      </w:rPr>
      <w:t xml:space="preserve">: </w:t>
    </w:r>
    <w:r w:rsidRPr="003D38C3">
      <w:rPr>
        <w:rFonts w:ascii="Arial" w:eastAsia="Arial" w:hAnsi="Arial" w:cs="Arial"/>
        <w:spacing w:val="-1"/>
        <w:sz w:val="16"/>
        <w:szCs w:val="16"/>
      </w:rPr>
      <w:t>(313</w:t>
    </w:r>
    <w:r w:rsidRPr="003D38C3">
      <w:rPr>
        <w:rFonts w:ascii="Arial" w:eastAsia="Arial" w:hAnsi="Arial" w:cs="Arial"/>
        <w:sz w:val="16"/>
        <w:szCs w:val="16"/>
      </w:rPr>
      <w:t xml:space="preserve">) </w:t>
    </w:r>
    <w:r w:rsidRPr="003D38C3">
      <w:rPr>
        <w:rFonts w:ascii="Arial" w:eastAsia="Arial" w:hAnsi="Arial" w:cs="Arial"/>
        <w:spacing w:val="-1"/>
        <w:sz w:val="16"/>
        <w:szCs w:val="16"/>
      </w:rPr>
      <w:t>83</w:t>
    </w:r>
    <w:r w:rsidRPr="003D38C3">
      <w:rPr>
        <w:rFonts w:ascii="Arial" w:eastAsia="Arial" w:hAnsi="Arial" w:cs="Arial"/>
        <w:sz w:val="16"/>
        <w:szCs w:val="16"/>
      </w:rPr>
      <w:t>3</w:t>
    </w:r>
    <w:r w:rsidRPr="003D38C3">
      <w:rPr>
        <w:rFonts w:ascii="Arial" w:eastAsia="Arial" w:hAnsi="Arial" w:cs="Arial"/>
        <w:spacing w:val="-1"/>
        <w:sz w:val="16"/>
        <w:szCs w:val="16"/>
      </w:rPr>
      <w:t>-215</w:t>
    </w:r>
    <w:r w:rsidRPr="003D38C3">
      <w:rPr>
        <w:rFonts w:ascii="Arial" w:eastAsia="Arial" w:hAnsi="Arial" w:cs="Arial"/>
        <w:sz w:val="16"/>
        <w:szCs w:val="16"/>
      </w:rPr>
      <w:t>6</w:t>
    </w:r>
  </w:p>
  <w:p w14:paraId="25FA94D9" w14:textId="3A934DBA" w:rsidR="001767A1" w:rsidRDefault="001767A1" w:rsidP="00E03F4F">
    <w:pPr>
      <w:ind w:left="238" w:right="-360"/>
      <w:jc w:val="right"/>
    </w:pPr>
    <w:r w:rsidRPr="003D38C3">
      <w:rPr>
        <w:rFonts w:ascii="Arial" w:eastAsia="Arial" w:hAnsi="Arial" w:cs="Arial"/>
        <w:sz w:val="16"/>
        <w:szCs w:val="16"/>
      </w:rPr>
      <w:t>T</w:t>
    </w:r>
    <w:r w:rsidRPr="003D38C3">
      <w:rPr>
        <w:rFonts w:ascii="Arial" w:eastAsia="Arial" w:hAnsi="Arial" w:cs="Arial"/>
        <w:spacing w:val="-1"/>
        <w:sz w:val="16"/>
        <w:szCs w:val="16"/>
      </w:rPr>
      <w:t>DD</w:t>
    </w:r>
    <w:r w:rsidRPr="003D38C3">
      <w:rPr>
        <w:rFonts w:ascii="Arial" w:eastAsia="Arial" w:hAnsi="Arial" w:cs="Arial"/>
        <w:sz w:val="16"/>
        <w:szCs w:val="16"/>
      </w:rPr>
      <w:t>:</w:t>
    </w:r>
    <w:r w:rsidRPr="003D38C3">
      <w:rPr>
        <w:rFonts w:ascii="Arial" w:eastAsia="Arial" w:hAnsi="Arial" w:cs="Arial"/>
        <w:spacing w:val="2"/>
        <w:sz w:val="16"/>
        <w:szCs w:val="16"/>
      </w:rPr>
      <w:t xml:space="preserve"> </w:t>
    </w:r>
    <w:r w:rsidR="00E03F4F">
      <w:rPr>
        <w:rFonts w:ascii="Arial" w:eastAsia="Arial" w:hAnsi="Arial" w:cs="Arial"/>
        <w:spacing w:val="-1"/>
        <w:sz w:val="16"/>
        <w:szCs w:val="16"/>
      </w:rPr>
      <w:t>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841B7"/>
    <w:multiLevelType w:val="multilevel"/>
    <w:tmpl w:val="885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36A46"/>
    <w:multiLevelType w:val="hybridMultilevel"/>
    <w:tmpl w:val="936887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B1385"/>
    <w:multiLevelType w:val="hybridMultilevel"/>
    <w:tmpl w:val="061CA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852A8"/>
    <w:multiLevelType w:val="hybridMultilevel"/>
    <w:tmpl w:val="55D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77234"/>
    <w:multiLevelType w:val="hybridMultilevel"/>
    <w:tmpl w:val="30F6A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07A00"/>
    <w:multiLevelType w:val="hybridMultilevel"/>
    <w:tmpl w:val="24E25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7772C"/>
    <w:multiLevelType w:val="hybridMultilevel"/>
    <w:tmpl w:val="6FB88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E34D2"/>
    <w:multiLevelType w:val="multilevel"/>
    <w:tmpl w:val="52EC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F6DEA"/>
    <w:multiLevelType w:val="hybridMultilevel"/>
    <w:tmpl w:val="11B8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6647F"/>
    <w:multiLevelType w:val="hybridMultilevel"/>
    <w:tmpl w:val="1E72599A"/>
    <w:lvl w:ilvl="0" w:tplc="1F128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0021441">
    <w:abstractNumId w:val="9"/>
  </w:num>
  <w:num w:numId="2" w16cid:durableId="81685811">
    <w:abstractNumId w:val="0"/>
  </w:num>
  <w:num w:numId="3" w16cid:durableId="1824664106">
    <w:abstractNumId w:val="5"/>
  </w:num>
  <w:num w:numId="4" w16cid:durableId="699084291">
    <w:abstractNumId w:val="8"/>
  </w:num>
  <w:num w:numId="5" w16cid:durableId="1953592882">
    <w:abstractNumId w:val="3"/>
  </w:num>
  <w:num w:numId="6" w16cid:durableId="1864779055">
    <w:abstractNumId w:val="4"/>
  </w:num>
  <w:num w:numId="7" w16cid:durableId="721053217">
    <w:abstractNumId w:val="7"/>
  </w:num>
  <w:num w:numId="8" w16cid:durableId="946498037">
    <w:abstractNumId w:val="2"/>
  </w:num>
  <w:num w:numId="9" w16cid:durableId="1182818294">
    <w:abstractNumId w:val="1"/>
  </w:num>
  <w:num w:numId="10" w16cid:durableId="1302998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1"/>
    <w:rsid w:val="00003B2E"/>
    <w:rsid w:val="00007FFA"/>
    <w:rsid w:val="00021147"/>
    <w:rsid w:val="000579BB"/>
    <w:rsid w:val="00063668"/>
    <w:rsid w:val="0006409B"/>
    <w:rsid w:val="0008462C"/>
    <w:rsid w:val="00087C62"/>
    <w:rsid w:val="00091E58"/>
    <w:rsid w:val="000C2B2C"/>
    <w:rsid w:val="000D1C07"/>
    <w:rsid w:val="000D29EF"/>
    <w:rsid w:val="001075C4"/>
    <w:rsid w:val="00114B28"/>
    <w:rsid w:val="00116707"/>
    <w:rsid w:val="00125B23"/>
    <w:rsid w:val="00133EBD"/>
    <w:rsid w:val="0016451F"/>
    <w:rsid w:val="00175654"/>
    <w:rsid w:val="001767A1"/>
    <w:rsid w:val="00182EA6"/>
    <w:rsid w:val="001C4665"/>
    <w:rsid w:val="001C5B3E"/>
    <w:rsid w:val="001E1DA9"/>
    <w:rsid w:val="001F706C"/>
    <w:rsid w:val="00200D88"/>
    <w:rsid w:val="00201D50"/>
    <w:rsid w:val="00235F9E"/>
    <w:rsid w:val="00245CD2"/>
    <w:rsid w:val="0024626A"/>
    <w:rsid w:val="00251BFD"/>
    <w:rsid w:val="0027409B"/>
    <w:rsid w:val="00280CDC"/>
    <w:rsid w:val="00292560"/>
    <w:rsid w:val="00297DD1"/>
    <w:rsid w:val="002A7A2B"/>
    <w:rsid w:val="002B4975"/>
    <w:rsid w:val="002D667A"/>
    <w:rsid w:val="002E4FDD"/>
    <w:rsid w:val="002E781A"/>
    <w:rsid w:val="002F6BF5"/>
    <w:rsid w:val="0030287B"/>
    <w:rsid w:val="003226FD"/>
    <w:rsid w:val="00323104"/>
    <w:rsid w:val="003461AD"/>
    <w:rsid w:val="00371141"/>
    <w:rsid w:val="00377AA0"/>
    <w:rsid w:val="00384BA2"/>
    <w:rsid w:val="003B2CE5"/>
    <w:rsid w:val="003D5612"/>
    <w:rsid w:val="003E0C50"/>
    <w:rsid w:val="003F2147"/>
    <w:rsid w:val="004325D7"/>
    <w:rsid w:val="00436058"/>
    <w:rsid w:val="00441047"/>
    <w:rsid w:val="00447447"/>
    <w:rsid w:val="00463204"/>
    <w:rsid w:val="004A020D"/>
    <w:rsid w:val="004A2437"/>
    <w:rsid w:val="004B0BAF"/>
    <w:rsid w:val="004F5B46"/>
    <w:rsid w:val="0051294A"/>
    <w:rsid w:val="00530DA8"/>
    <w:rsid w:val="00554E09"/>
    <w:rsid w:val="00582770"/>
    <w:rsid w:val="00584BC7"/>
    <w:rsid w:val="005C67D5"/>
    <w:rsid w:val="005C67E5"/>
    <w:rsid w:val="005D09EC"/>
    <w:rsid w:val="005E56F7"/>
    <w:rsid w:val="005F2BD9"/>
    <w:rsid w:val="00603C61"/>
    <w:rsid w:val="00607D76"/>
    <w:rsid w:val="0063301B"/>
    <w:rsid w:val="006341CE"/>
    <w:rsid w:val="00640070"/>
    <w:rsid w:val="00654E18"/>
    <w:rsid w:val="006B1473"/>
    <w:rsid w:val="006C0280"/>
    <w:rsid w:val="006C1D20"/>
    <w:rsid w:val="006D3BA0"/>
    <w:rsid w:val="006E0B34"/>
    <w:rsid w:val="006E410B"/>
    <w:rsid w:val="00700E14"/>
    <w:rsid w:val="00767490"/>
    <w:rsid w:val="007677D2"/>
    <w:rsid w:val="00774701"/>
    <w:rsid w:val="00782C10"/>
    <w:rsid w:val="007834AA"/>
    <w:rsid w:val="007B1C45"/>
    <w:rsid w:val="007E1294"/>
    <w:rsid w:val="007F5905"/>
    <w:rsid w:val="007F7E27"/>
    <w:rsid w:val="00824840"/>
    <w:rsid w:val="00830157"/>
    <w:rsid w:val="008375D9"/>
    <w:rsid w:val="0084246A"/>
    <w:rsid w:val="008621F3"/>
    <w:rsid w:val="00867A06"/>
    <w:rsid w:val="00872107"/>
    <w:rsid w:val="008C54EE"/>
    <w:rsid w:val="008D2198"/>
    <w:rsid w:val="008E2CE3"/>
    <w:rsid w:val="008E5DFF"/>
    <w:rsid w:val="00904961"/>
    <w:rsid w:val="00913CD8"/>
    <w:rsid w:val="009568F1"/>
    <w:rsid w:val="009929DF"/>
    <w:rsid w:val="00995EF2"/>
    <w:rsid w:val="009F0036"/>
    <w:rsid w:val="00A04A18"/>
    <w:rsid w:val="00A12F0F"/>
    <w:rsid w:val="00A27EBF"/>
    <w:rsid w:val="00A3663A"/>
    <w:rsid w:val="00A86AE3"/>
    <w:rsid w:val="00AD086B"/>
    <w:rsid w:val="00AF086F"/>
    <w:rsid w:val="00AF62A3"/>
    <w:rsid w:val="00B45B0A"/>
    <w:rsid w:val="00B53E95"/>
    <w:rsid w:val="00B6788E"/>
    <w:rsid w:val="00B8209F"/>
    <w:rsid w:val="00B8488E"/>
    <w:rsid w:val="00B8490B"/>
    <w:rsid w:val="00B94EE9"/>
    <w:rsid w:val="00BC7206"/>
    <w:rsid w:val="00BF5180"/>
    <w:rsid w:val="00BF66C4"/>
    <w:rsid w:val="00C04D5F"/>
    <w:rsid w:val="00C05574"/>
    <w:rsid w:val="00C140BC"/>
    <w:rsid w:val="00C15F3E"/>
    <w:rsid w:val="00C223CB"/>
    <w:rsid w:val="00C27719"/>
    <w:rsid w:val="00C43470"/>
    <w:rsid w:val="00C536D9"/>
    <w:rsid w:val="00C81320"/>
    <w:rsid w:val="00C8731C"/>
    <w:rsid w:val="00CB36FF"/>
    <w:rsid w:val="00CC0725"/>
    <w:rsid w:val="00CC184C"/>
    <w:rsid w:val="00CC1BFF"/>
    <w:rsid w:val="00CD571A"/>
    <w:rsid w:val="00CD6428"/>
    <w:rsid w:val="00CE03E2"/>
    <w:rsid w:val="00CE0A05"/>
    <w:rsid w:val="00D36FF0"/>
    <w:rsid w:val="00D46DFD"/>
    <w:rsid w:val="00D57F0B"/>
    <w:rsid w:val="00D64438"/>
    <w:rsid w:val="00DB0053"/>
    <w:rsid w:val="00DB3EA7"/>
    <w:rsid w:val="00DB5E35"/>
    <w:rsid w:val="00DD75ED"/>
    <w:rsid w:val="00E03F4F"/>
    <w:rsid w:val="00E30B18"/>
    <w:rsid w:val="00E52C74"/>
    <w:rsid w:val="00E57717"/>
    <w:rsid w:val="00E65B66"/>
    <w:rsid w:val="00E6726B"/>
    <w:rsid w:val="00E713CC"/>
    <w:rsid w:val="00EB163F"/>
    <w:rsid w:val="00EB357B"/>
    <w:rsid w:val="00EF36F6"/>
    <w:rsid w:val="00F0206B"/>
    <w:rsid w:val="00F110F0"/>
    <w:rsid w:val="00F172A4"/>
    <w:rsid w:val="00F4452F"/>
    <w:rsid w:val="00F531B0"/>
    <w:rsid w:val="00F56019"/>
    <w:rsid w:val="00F84111"/>
    <w:rsid w:val="00F96579"/>
    <w:rsid w:val="00FB1C33"/>
    <w:rsid w:val="00FD5948"/>
    <w:rsid w:val="00FE62C0"/>
    <w:rsid w:val="00FF2F39"/>
    <w:rsid w:val="00FF7E46"/>
    <w:rsid w:val="013D6E0B"/>
    <w:rsid w:val="02983B7F"/>
    <w:rsid w:val="04E61A66"/>
    <w:rsid w:val="069F5FF7"/>
    <w:rsid w:val="06C1A5FB"/>
    <w:rsid w:val="090543D7"/>
    <w:rsid w:val="0C2C91CD"/>
    <w:rsid w:val="0CB4112B"/>
    <w:rsid w:val="0DDAEE26"/>
    <w:rsid w:val="0E8FB90F"/>
    <w:rsid w:val="0E91497F"/>
    <w:rsid w:val="0EE47E0C"/>
    <w:rsid w:val="102130EF"/>
    <w:rsid w:val="13D7118F"/>
    <w:rsid w:val="145DE348"/>
    <w:rsid w:val="15734CE4"/>
    <w:rsid w:val="1740D784"/>
    <w:rsid w:val="17984FAB"/>
    <w:rsid w:val="17CB8CB8"/>
    <w:rsid w:val="191FE75F"/>
    <w:rsid w:val="1A27901B"/>
    <w:rsid w:val="1AB85595"/>
    <w:rsid w:val="1BE28E68"/>
    <w:rsid w:val="1D4DD477"/>
    <w:rsid w:val="1D4EF8CF"/>
    <w:rsid w:val="1EB093B3"/>
    <w:rsid w:val="1ECBAC86"/>
    <w:rsid w:val="1EE9A4D8"/>
    <w:rsid w:val="1EF96DA7"/>
    <w:rsid w:val="1F7AFDAB"/>
    <w:rsid w:val="229297FB"/>
    <w:rsid w:val="23D477F0"/>
    <w:rsid w:val="2512344D"/>
    <w:rsid w:val="25172A17"/>
    <w:rsid w:val="283D14B8"/>
    <w:rsid w:val="2859666F"/>
    <w:rsid w:val="28A7E913"/>
    <w:rsid w:val="2928EA25"/>
    <w:rsid w:val="29B2D13E"/>
    <w:rsid w:val="29B785D8"/>
    <w:rsid w:val="29F46D82"/>
    <w:rsid w:val="2A22760F"/>
    <w:rsid w:val="2AB7E43C"/>
    <w:rsid w:val="2D6BE5C7"/>
    <w:rsid w:val="2F07B628"/>
    <w:rsid w:val="2F734063"/>
    <w:rsid w:val="30346ACB"/>
    <w:rsid w:val="30851274"/>
    <w:rsid w:val="319F24C5"/>
    <w:rsid w:val="34ADD45B"/>
    <w:rsid w:val="3589B1F4"/>
    <w:rsid w:val="36A14621"/>
    <w:rsid w:val="36C5873B"/>
    <w:rsid w:val="37B0CD9B"/>
    <w:rsid w:val="37DE1A1F"/>
    <w:rsid w:val="3872970D"/>
    <w:rsid w:val="388FE92E"/>
    <w:rsid w:val="3912FF6C"/>
    <w:rsid w:val="3BB39D76"/>
    <w:rsid w:val="3CB39ED3"/>
    <w:rsid w:val="3CF9A36B"/>
    <w:rsid w:val="3E54A844"/>
    <w:rsid w:val="41520D5A"/>
    <w:rsid w:val="4256DEBC"/>
    <w:rsid w:val="447085BF"/>
    <w:rsid w:val="449FF501"/>
    <w:rsid w:val="4A1EC30E"/>
    <w:rsid w:val="4BFB3E4E"/>
    <w:rsid w:val="4D389C07"/>
    <w:rsid w:val="4FB6C762"/>
    <w:rsid w:val="4FE66521"/>
    <w:rsid w:val="50F57178"/>
    <w:rsid w:val="52EE6824"/>
    <w:rsid w:val="53C2B3DB"/>
    <w:rsid w:val="55E59537"/>
    <w:rsid w:val="562608E6"/>
    <w:rsid w:val="56A9594B"/>
    <w:rsid w:val="577314A2"/>
    <w:rsid w:val="585E5B02"/>
    <w:rsid w:val="5AE16E28"/>
    <w:rsid w:val="5B1A2A4A"/>
    <w:rsid w:val="5B4F8491"/>
    <w:rsid w:val="5C54D6BB"/>
    <w:rsid w:val="5CB5FAAB"/>
    <w:rsid w:val="5E51CB0C"/>
    <w:rsid w:val="614FD4DF"/>
    <w:rsid w:val="61FDDEA2"/>
    <w:rsid w:val="635A9676"/>
    <w:rsid w:val="63E8A10F"/>
    <w:rsid w:val="643887E4"/>
    <w:rsid w:val="6446C043"/>
    <w:rsid w:val="64A71AE5"/>
    <w:rsid w:val="64E6F268"/>
    <w:rsid w:val="65C94F9B"/>
    <w:rsid w:val="66309AC8"/>
    <w:rsid w:val="6642EB46"/>
    <w:rsid w:val="67951544"/>
    <w:rsid w:val="681E4F17"/>
    <w:rsid w:val="691A3166"/>
    <w:rsid w:val="696B4714"/>
    <w:rsid w:val="6A3012FB"/>
    <w:rsid w:val="6A78F85E"/>
    <w:rsid w:val="6B07DD6F"/>
    <w:rsid w:val="6B2FE6AA"/>
    <w:rsid w:val="6B508297"/>
    <w:rsid w:val="6C596B4E"/>
    <w:rsid w:val="6CB35BBA"/>
    <w:rsid w:val="6F03D608"/>
    <w:rsid w:val="70C20816"/>
    <w:rsid w:val="7179370A"/>
    <w:rsid w:val="727A2A2E"/>
    <w:rsid w:val="72C8ACD2"/>
    <w:rsid w:val="73F9A8D8"/>
    <w:rsid w:val="745F157E"/>
    <w:rsid w:val="74E57E45"/>
    <w:rsid w:val="75B758D5"/>
    <w:rsid w:val="76DE9988"/>
    <w:rsid w:val="773E5309"/>
    <w:rsid w:val="779C7255"/>
    <w:rsid w:val="77EE27D5"/>
    <w:rsid w:val="77F89868"/>
    <w:rsid w:val="7820A209"/>
    <w:rsid w:val="79FC4B4F"/>
    <w:rsid w:val="7AA45D72"/>
    <w:rsid w:val="7B288F94"/>
    <w:rsid w:val="7E3E8D20"/>
    <w:rsid w:val="7F3FE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CE86"/>
  <w15:chartTrackingRefBased/>
  <w15:docId w15:val="{4607438C-6B8B-4A27-8149-97A3B581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7A1"/>
    <w:pPr>
      <w:tabs>
        <w:tab w:val="center" w:pos="4680"/>
        <w:tab w:val="right" w:pos="9360"/>
      </w:tabs>
    </w:pPr>
  </w:style>
  <w:style w:type="character" w:customStyle="1" w:styleId="HeaderChar">
    <w:name w:val="Header Char"/>
    <w:basedOn w:val="DefaultParagraphFont"/>
    <w:link w:val="Header"/>
    <w:uiPriority w:val="99"/>
    <w:rsid w:val="001767A1"/>
  </w:style>
  <w:style w:type="paragraph" w:styleId="Footer">
    <w:name w:val="footer"/>
    <w:basedOn w:val="Normal"/>
    <w:link w:val="FooterChar"/>
    <w:uiPriority w:val="99"/>
    <w:unhideWhenUsed/>
    <w:rsid w:val="001767A1"/>
    <w:pPr>
      <w:tabs>
        <w:tab w:val="center" w:pos="4680"/>
        <w:tab w:val="right" w:pos="9360"/>
      </w:tabs>
    </w:pPr>
  </w:style>
  <w:style w:type="character" w:customStyle="1" w:styleId="FooterChar">
    <w:name w:val="Footer Char"/>
    <w:basedOn w:val="DefaultParagraphFont"/>
    <w:link w:val="Footer"/>
    <w:uiPriority w:val="99"/>
    <w:rsid w:val="001767A1"/>
  </w:style>
  <w:style w:type="paragraph" w:styleId="NoSpacing">
    <w:name w:val="No Spacing"/>
    <w:uiPriority w:val="1"/>
    <w:qFormat/>
    <w:rsid w:val="001767A1"/>
    <w:pPr>
      <w:spacing w:after="0" w:line="240" w:lineRule="auto"/>
    </w:pPr>
  </w:style>
  <w:style w:type="paragraph" w:customStyle="1" w:styleId="xmsonormal">
    <w:name w:val="x_msonormal"/>
    <w:basedOn w:val="Normal"/>
    <w:rsid w:val="005C67E5"/>
    <w:pPr>
      <w:spacing w:before="100" w:beforeAutospacing="1" w:after="100" w:afterAutospacing="1"/>
    </w:pPr>
    <w:rPr>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CC184C"/>
    <w:pPr>
      <w:spacing w:before="100" w:beforeAutospacing="1" w:after="100" w:afterAutospacing="1"/>
    </w:pPr>
    <w:rPr>
      <w:sz w:val="24"/>
      <w:szCs w:val="24"/>
    </w:rPr>
  </w:style>
  <w:style w:type="paragraph" w:styleId="ListParagraph">
    <w:name w:val="List Paragraph"/>
    <w:basedOn w:val="Normal"/>
    <w:uiPriority w:val="34"/>
    <w:qFormat/>
    <w:rsid w:val="000D1C07"/>
    <w:pPr>
      <w:ind w:left="720"/>
      <w:contextualSpacing/>
    </w:pPr>
  </w:style>
  <w:style w:type="paragraph" w:customStyle="1" w:styleId="Default">
    <w:name w:val="Default"/>
    <w:rsid w:val="009568F1"/>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C1BFF"/>
    <w:rPr>
      <w:color w:val="0000FF"/>
      <w:u w:val="single"/>
    </w:rPr>
  </w:style>
  <w:style w:type="character" w:styleId="UnresolvedMention">
    <w:name w:val="Unresolved Mention"/>
    <w:basedOn w:val="DefaultParagraphFont"/>
    <w:uiPriority w:val="99"/>
    <w:semiHidden/>
    <w:unhideWhenUsed/>
    <w:rsid w:val="006B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52325">
      <w:bodyDiv w:val="1"/>
      <w:marLeft w:val="0"/>
      <w:marRight w:val="0"/>
      <w:marTop w:val="0"/>
      <w:marBottom w:val="0"/>
      <w:divBdr>
        <w:top w:val="none" w:sz="0" w:space="0" w:color="auto"/>
        <w:left w:val="none" w:sz="0" w:space="0" w:color="auto"/>
        <w:bottom w:val="none" w:sz="0" w:space="0" w:color="auto"/>
        <w:right w:val="none" w:sz="0" w:space="0" w:color="auto"/>
      </w:divBdr>
      <w:divsChild>
        <w:div w:id="1322539951">
          <w:marLeft w:val="0"/>
          <w:marRight w:val="0"/>
          <w:marTop w:val="0"/>
          <w:marBottom w:val="0"/>
          <w:divBdr>
            <w:top w:val="none" w:sz="0" w:space="0" w:color="auto"/>
            <w:left w:val="none" w:sz="0" w:space="0" w:color="auto"/>
            <w:bottom w:val="none" w:sz="0" w:space="0" w:color="auto"/>
            <w:right w:val="none" w:sz="0" w:space="0" w:color="auto"/>
          </w:divBdr>
        </w:div>
        <w:div w:id="1864129073">
          <w:marLeft w:val="0"/>
          <w:marRight w:val="0"/>
          <w:marTop w:val="0"/>
          <w:marBottom w:val="0"/>
          <w:divBdr>
            <w:top w:val="none" w:sz="0" w:space="0" w:color="auto"/>
            <w:left w:val="none" w:sz="0" w:space="0" w:color="auto"/>
            <w:bottom w:val="none" w:sz="0" w:space="0" w:color="auto"/>
            <w:right w:val="none" w:sz="0" w:space="0" w:color="auto"/>
          </w:divBdr>
        </w:div>
        <w:div w:id="588387535">
          <w:marLeft w:val="0"/>
          <w:marRight w:val="0"/>
          <w:marTop w:val="0"/>
          <w:marBottom w:val="0"/>
          <w:divBdr>
            <w:top w:val="none" w:sz="0" w:space="0" w:color="auto"/>
            <w:left w:val="none" w:sz="0" w:space="0" w:color="auto"/>
            <w:bottom w:val="none" w:sz="0" w:space="0" w:color="auto"/>
            <w:right w:val="none" w:sz="0" w:space="0" w:color="auto"/>
          </w:divBdr>
        </w:div>
        <w:div w:id="1641376340">
          <w:marLeft w:val="0"/>
          <w:marRight w:val="0"/>
          <w:marTop w:val="0"/>
          <w:marBottom w:val="0"/>
          <w:divBdr>
            <w:top w:val="none" w:sz="0" w:space="0" w:color="auto"/>
            <w:left w:val="none" w:sz="0" w:space="0" w:color="auto"/>
            <w:bottom w:val="none" w:sz="0" w:space="0" w:color="auto"/>
            <w:right w:val="none" w:sz="0" w:space="0" w:color="auto"/>
          </w:divBdr>
        </w:div>
        <w:div w:id="867639929">
          <w:marLeft w:val="0"/>
          <w:marRight w:val="0"/>
          <w:marTop w:val="0"/>
          <w:marBottom w:val="0"/>
          <w:divBdr>
            <w:top w:val="none" w:sz="0" w:space="0" w:color="auto"/>
            <w:left w:val="none" w:sz="0" w:space="0" w:color="auto"/>
            <w:bottom w:val="none" w:sz="0" w:space="0" w:color="auto"/>
            <w:right w:val="none" w:sz="0" w:space="0" w:color="auto"/>
          </w:divBdr>
        </w:div>
      </w:divsChild>
    </w:div>
    <w:div w:id="237832317">
      <w:bodyDiv w:val="1"/>
      <w:marLeft w:val="0"/>
      <w:marRight w:val="0"/>
      <w:marTop w:val="0"/>
      <w:marBottom w:val="0"/>
      <w:divBdr>
        <w:top w:val="none" w:sz="0" w:space="0" w:color="auto"/>
        <w:left w:val="none" w:sz="0" w:space="0" w:color="auto"/>
        <w:bottom w:val="none" w:sz="0" w:space="0" w:color="auto"/>
        <w:right w:val="none" w:sz="0" w:space="0" w:color="auto"/>
      </w:divBdr>
    </w:div>
    <w:div w:id="698824849">
      <w:bodyDiv w:val="1"/>
      <w:marLeft w:val="0"/>
      <w:marRight w:val="0"/>
      <w:marTop w:val="0"/>
      <w:marBottom w:val="0"/>
      <w:divBdr>
        <w:top w:val="none" w:sz="0" w:space="0" w:color="auto"/>
        <w:left w:val="none" w:sz="0" w:space="0" w:color="auto"/>
        <w:bottom w:val="none" w:sz="0" w:space="0" w:color="auto"/>
        <w:right w:val="none" w:sz="0" w:space="0" w:color="auto"/>
      </w:divBdr>
      <w:divsChild>
        <w:div w:id="1425566870">
          <w:marLeft w:val="0"/>
          <w:marRight w:val="0"/>
          <w:marTop w:val="0"/>
          <w:marBottom w:val="0"/>
          <w:divBdr>
            <w:top w:val="none" w:sz="0" w:space="0" w:color="auto"/>
            <w:left w:val="none" w:sz="0" w:space="0" w:color="auto"/>
            <w:bottom w:val="none" w:sz="0" w:space="0" w:color="auto"/>
            <w:right w:val="none" w:sz="0" w:space="0" w:color="auto"/>
          </w:divBdr>
        </w:div>
        <w:div w:id="1408649123">
          <w:marLeft w:val="0"/>
          <w:marRight w:val="0"/>
          <w:marTop w:val="0"/>
          <w:marBottom w:val="0"/>
          <w:divBdr>
            <w:top w:val="none" w:sz="0" w:space="0" w:color="auto"/>
            <w:left w:val="none" w:sz="0" w:space="0" w:color="auto"/>
            <w:bottom w:val="none" w:sz="0" w:space="0" w:color="auto"/>
            <w:right w:val="none" w:sz="0" w:space="0" w:color="auto"/>
          </w:divBdr>
        </w:div>
        <w:div w:id="1743091544">
          <w:marLeft w:val="0"/>
          <w:marRight w:val="0"/>
          <w:marTop w:val="0"/>
          <w:marBottom w:val="0"/>
          <w:divBdr>
            <w:top w:val="none" w:sz="0" w:space="0" w:color="auto"/>
            <w:left w:val="none" w:sz="0" w:space="0" w:color="auto"/>
            <w:bottom w:val="none" w:sz="0" w:space="0" w:color="auto"/>
            <w:right w:val="none" w:sz="0" w:space="0" w:color="auto"/>
          </w:divBdr>
        </w:div>
        <w:div w:id="623732342">
          <w:marLeft w:val="0"/>
          <w:marRight w:val="0"/>
          <w:marTop w:val="0"/>
          <w:marBottom w:val="0"/>
          <w:divBdr>
            <w:top w:val="none" w:sz="0" w:space="0" w:color="auto"/>
            <w:left w:val="none" w:sz="0" w:space="0" w:color="auto"/>
            <w:bottom w:val="none" w:sz="0" w:space="0" w:color="auto"/>
            <w:right w:val="none" w:sz="0" w:space="0" w:color="auto"/>
          </w:divBdr>
        </w:div>
        <w:div w:id="1595090570">
          <w:marLeft w:val="0"/>
          <w:marRight w:val="0"/>
          <w:marTop w:val="0"/>
          <w:marBottom w:val="0"/>
          <w:divBdr>
            <w:top w:val="none" w:sz="0" w:space="0" w:color="auto"/>
            <w:left w:val="none" w:sz="0" w:space="0" w:color="auto"/>
            <w:bottom w:val="none" w:sz="0" w:space="0" w:color="auto"/>
            <w:right w:val="none" w:sz="0" w:space="0" w:color="auto"/>
          </w:divBdr>
        </w:div>
        <w:div w:id="114523085">
          <w:marLeft w:val="0"/>
          <w:marRight w:val="0"/>
          <w:marTop w:val="0"/>
          <w:marBottom w:val="0"/>
          <w:divBdr>
            <w:top w:val="none" w:sz="0" w:space="0" w:color="auto"/>
            <w:left w:val="none" w:sz="0" w:space="0" w:color="auto"/>
            <w:bottom w:val="none" w:sz="0" w:space="0" w:color="auto"/>
            <w:right w:val="none" w:sz="0" w:space="0" w:color="auto"/>
          </w:divBdr>
        </w:div>
        <w:div w:id="75827200">
          <w:marLeft w:val="0"/>
          <w:marRight w:val="0"/>
          <w:marTop w:val="0"/>
          <w:marBottom w:val="0"/>
          <w:divBdr>
            <w:top w:val="none" w:sz="0" w:space="0" w:color="auto"/>
            <w:left w:val="none" w:sz="0" w:space="0" w:color="auto"/>
            <w:bottom w:val="none" w:sz="0" w:space="0" w:color="auto"/>
            <w:right w:val="none" w:sz="0" w:space="0" w:color="auto"/>
          </w:divBdr>
        </w:div>
        <w:div w:id="2054767204">
          <w:marLeft w:val="0"/>
          <w:marRight w:val="0"/>
          <w:marTop w:val="0"/>
          <w:marBottom w:val="0"/>
          <w:divBdr>
            <w:top w:val="none" w:sz="0" w:space="0" w:color="auto"/>
            <w:left w:val="none" w:sz="0" w:space="0" w:color="auto"/>
            <w:bottom w:val="none" w:sz="0" w:space="0" w:color="auto"/>
            <w:right w:val="none" w:sz="0" w:space="0" w:color="auto"/>
          </w:divBdr>
        </w:div>
        <w:div w:id="106123498">
          <w:marLeft w:val="0"/>
          <w:marRight w:val="0"/>
          <w:marTop w:val="0"/>
          <w:marBottom w:val="0"/>
          <w:divBdr>
            <w:top w:val="none" w:sz="0" w:space="0" w:color="auto"/>
            <w:left w:val="none" w:sz="0" w:space="0" w:color="auto"/>
            <w:bottom w:val="none" w:sz="0" w:space="0" w:color="auto"/>
            <w:right w:val="none" w:sz="0" w:space="0" w:color="auto"/>
          </w:divBdr>
        </w:div>
        <w:div w:id="919362501">
          <w:marLeft w:val="0"/>
          <w:marRight w:val="0"/>
          <w:marTop w:val="0"/>
          <w:marBottom w:val="0"/>
          <w:divBdr>
            <w:top w:val="none" w:sz="0" w:space="0" w:color="auto"/>
            <w:left w:val="none" w:sz="0" w:space="0" w:color="auto"/>
            <w:bottom w:val="none" w:sz="0" w:space="0" w:color="auto"/>
            <w:right w:val="none" w:sz="0" w:space="0" w:color="auto"/>
          </w:divBdr>
        </w:div>
        <w:div w:id="979848991">
          <w:marLeft w:val="0"/>
          <w:marRight w:val="0"/>
          <w:marTop w:val="0"/>
          <w:marBottom w:val="0"/>
          <w:divBdr>
            <w:top w:val="none" w:sz="0" w:space="0" w:color="auto"/>
            <w:left w:val="none" w:sz="0" w:space="0" w:color="auto"/>
            <w:bottom w:val="none" w:sz="0" w:space="0" w:color="auto"/>
            <w:right w:val="none" w:sz="0" w:space="0" w:color="auto"/>
          </w:divBdr>
        </w:div>
        <w:div w:id="2005933266">
          <w:marLeft w:val="0"/>
          <w:marRight w:val="0"/>
          <w:marTop w:val="0"/>
          <w:marBottom w:val="0"/>
          <w:divBdr>
            <w:top w:val="none" w:sz="0" w:space="0" w:color="auto"/>
            <w:left w:val="none" w:sz="0" w:space="0" w:color="auto"/>
            <w:bottom w:val="none" w:sz="0" w:space="0" w:color="auto"/>
            <w:right w:val="none" w:sz="0" w:space="0" w:color="auto"/>
          </w:divBdr>
        </w:div>
        <w:div w:id="715080595">
          <w:marLeft w:val="0"/>
          <w:marRight w:val="0"/>
          <w:marTop w:val="0"/>
          <w:marBottom w:val="0"/>
          <w:divBdr>
            <w:top w:val="none" w:sz="0" w:space="0" w:color="auto"/>
            <w:left w:val="none" w:sz="0" w:space="0" w:color="auto"/>
            <w:bottom w:val="none" w:sz="0" w:space="0" w:color="auto"/>
            <w:right w:val="none" w:sz="0" w:space="0" w:color="auto"/>
          </w:divBdr>
        </w:div>
        <w:div w:id="2004048295">
          <w:marLeft w:val="0"/>
          <w:marRight w:val="0"/>
          <w:marTop w:val="0"/>
          <w:marBottom w:val="0"/>
          <w:divBdr>
            <w:top w:val="none" w:sz="0" w:space="0" w:color="auto"/>
            <w:left w:val="none" w:sz="0" w:space="0" w:color="auto"/>
            <w:bottom w:val="none" w:sz="0" w:space="0" w:color="auto"/>
            <w:right w:val="none" w:sz="0" w:space="0" w:color="auto"/>
          </w:divBdr>
        </w:div>
        <w:div w:id="2034842105">
          <w:marLeft w:val="0"/>
          <w:marRight w:val="0"/>
          <w:marTop w:val="0"/>
          <w:marBottom w:val="0"/>
          <w:divBdr>
            <w:top w:val="none" w:sz="0" w:space="0" w:color="auto"/>
            <w:left w:val="none" w:sz="0" w:space="0" w:color="auto"/>
            <w:bottom w:val="none" w:sz="0" w:space="0" w:color="auto"/>
            <w:right w:val="none" w:sz="0" w:space="0" w:color="auto"/>
          </w:divBdr>
        </w:div>
        <w:div w:id="578442817">
          <w:marLeft w:val="0"/>
          <w:marRight w:val="0"/>
          <w:marTop w:val="0"/>
          <w:marBottom w:val="0"/>
          <w:divBdr>
            <w:top w:val="none" w:sz="0" w:space="0" w:color="auto"/>
            <w:left w:val="none" w:sz="0" w:space="0" w:color="auto"/>
            <w:bottom w:val="none" w:sz="0" w:space="0" w:color="auto"/>
            <w:right w:val="none" w:sz="0" w:space="0" w:color="auto"/>
          </w:divBdr>
        </w:div>
        <w:div w:id="439228344">
          <w:marLeft w:val="0"/>
          <w:marRight w:val="0"/>
          <w:marTop w:val="0"/>
          <w:marBottom w:val="0"/>
          <w:divBdr>
            <w:top w:val="none" w:sz="0" w:space="0" w:color="auto"/>
            <w:left w:val="none" w:sz="0" w:space="0" w:color="auto"/>
            <w:bottom w:val="none" w:sz="0" w:space="0" w:color="auto"/>
            <w:right w:val="none" w:sz="0" w:space="0" w:color="auto"/>
          </w:divBdr>
        </w:div>
        <w:div w:id="2141800296">
          <w:marLeft w:val="0"/>
          <w:marRight w:val="0"/>
          <w:marTop w:val="0"/>
          <w:marBottom w:val="0"/>
          <w:divBdr>
            <w:top w:val="none" w:sz="0" w:space="0" w:color="auto"/>
            <w:left w:val="none" w:sz="0" w:space="0" w:color="auto"/>
            <w:bottom w:val="none" w:sz="0" w:space="0" w:color="auto"/>
            <w:right w:val="none" w:sz="0" w:space="0" w:color="auto"/>
          </w:divBdr>
        </w:div>
        <w:div w:id="211964998">
          <w:marLeft w:val="0"/>
          <w:marRight w:val="0"/>
          <w:marTop w:val="0"/>
          <w:marBottom w:val="0"/>
          <w:divBdr>
            <w:top w:val="none" w:sz="0" w:space="0" w:color="auto"/>
            <w:left w:val="none" w:sz="0" w:space="0" w:color="auto"/>
            <w:bottom w:val="none" w:sz="0" w:space="0" w:color="auto"/>
            <w:right w:val="none" w:sz="0" w:space="0" w:color="auto"/>
          </w:divBdr>
        </w:div>
        <w:div w:id="864249645">
          <w:marLeft w:val="0"/>
          <w:marRight w:val="0"/>
          <w:marTop w:val="0"/>
          <w:marBottom w:val="0"/>
          <w:divBdr>
            <w:top w:val="none" w:sz="0" w:space="0" w:color="auto"/>
            <w:left w:val="none" w:sz="0" w:space="0" w:color="auto"/>
            <w:bottom w:val="none" w:sz="0" w:space="0" w:color="auto"/>
            <w:right w:val="none" w:sz="0" w:space="0" w:color="auto"/>
          </w:divBdr>
        </w:div>
        <w:div w:id="1659504802">
          <w:marLeft w:val="0"/>
          <w:marRight w:val="0"/>
          <w:marTop w:val="0"/>
          <w:marBottom w:val="0"/>
          <w:divBdr>
            <w:top w:val="none" w:sz="0" w:space="0" w:color="auto"/>
            <w:left w:val="none" w:sz="0" w:space="0" w:color="auto"/>
            <w:bottom w:val="none" w:sz="0" w:space="0" w:color="auto"/>
            <w:right w:val="none" w:sz="0" w:space="0" w:color="auto"/>
          </w:divBdr>
        </w:div>
        <w:div w:id="687871565">
          <w:marLeft w:val="0"/>
          <w:marRight w:val="0"/>
          <w:marTop w:val="0"/>
          <w:marBottom w:val="0"/>
          <w:divBdr>
            <w:top w:val="none" w:sz="0" w:space="0" w:color="auto"/>
            <w:left w:val="none" w:sz="0" w:space="0" w:color="auto"/>
            <w:bottom w:val="none" w:sz="0" w:space="0" w:color="auto"/>
            <w:right w:val="none" w:sz="0" w:space="0" w:color="auto"/>
          </w:divBdr>
        </w:div>
        <w:div w:id="214587394">
          <w:marLeft w:val="0"/>
          <w:marRight w:val="0"/>
          <w:marTop w:val="0"/>
          <w:marBottom w:val="0"/>
          <w:divBdr>
            <w:top w:val="none" w:sz="0" w:space="0" w:color="auto"/>
            <w:left w:val="none" w:sz="0" w:space="0" w:color="auto"/>
            <w:bottom w:val="none" w:sz="0" w:space="0" w:color="auto"/>
            <w:right w:val="none" w:sz="0" w:space="0" w:color="auto"/>
          </w:divBdr>
        </w:div>
        <w:div w:id="1759715863">
          <w:marLeft w:val="0"/>
          <w:marRight w:val="0"/>
          <w:marTop w:val="0"/>
          <w:marBottom w:val="0"/>
          <w:divBdr>
            <w:top w:val="none" w:sz="0" w:space="0" w:color="auto"/>
            <w:left w:val="none" w:sz="0" w:space="0" w:color="auto"/>
            <w:bottom w:val="none" w:sz="0" w:space="0" w:color="auto"/>
            <w:right w:val="none" w:sz="0" w:space="0" w:color="auto"/>
          </w:divBdr>
        </w:div>
        <w:div w:id="1867677212">
          <w:marLeft w:val="0"/>
          <w:marRight w:val="0"/>
          <w:marTop w:val="0"/>
          <w:marBottom w:val="0"/>
          <w:divBdr>
            <w:top w:val="none" w:sz="0" w:space="0" w:color="auto"/>
            <w:left w:val="none" w:sz="0" w:space="0" w:color="auto"/>
            <w:bottom w:val="none" w:sz="0" w:space="0" w:color="auto"/>
            <w:right w:val="none" w:sz="0" w:space="0" w:color="auto"/>
          </w:divBdr>
        </w:div>
      </w:divsChild>
    </w:div>
    <w:div w:id="1049110176">
      <w:bodyDiv w:val="1"/>
      <w:marLeft w:val="0"/>
      <w:marRight w:val="0"/>
      <w:marTop w:val="0"/>
      <w:marBottom w:val="0"/>
      <w:divBdr>
        <w:top w:val="none" w:sz="0" w:space="0" w:color="auto"/>
        <w:left w:val="none" w:sz="0" w:space="0" w:color="auto"/>
        <w:bottom w:val="none" w:sz="0" w:space="0" w:color="auto"/>
        <w:right w:val="none" w:sz="0" w:space="0" w:color="auto"/>
      </w:divBdr>
      <w:divsChild>
        <w:div w:id="638534355">
          <w:marLeft w:val="0"/>
          <w:marRight w:val="0"/>
          <w:marTop w:val="0"/>
          <w:marBottom w:val="0"/>
          <w:divBdr>
            <w:top w:val="none" w:sz="0" w:space="0" w:color="auto"/>
            <w:left w:val="none" w:sz="0" w:space="0" w:color="auto"/>
            <w:bottom w:val="none" w:sz="0" w:space="0" w:color="auto"/>
            <w:right w:val="none" w:sz="0" w:space="0" w:color="auto"/>
          </w:divBdr>
        </w:div>
        <w:div w:id="754743700">
          <w:marLeft w:val="0"/>
          <w:marRight w:val="0"/>
          <w:marTop w:val="0"/>
          <w:marBottom w:val="0"/>
          <w:divBdr>
            <w:top w:val="none" w:sz="0" w:space="0" w:color="auto"/>
            <w:left w:val="none" w:sz="0" w:space="0" w:color="auto"/>
            <w:bottom w:val="none" w:sz="0" w:space="0" w:color="auto"/>
            <w:right w:val="none" w:sz="0" w:space="0" w:color="auto"/>
          </w:divBdr>
        </w:div>
        <w:div w:id="1314409520">
          <w:marLeft w:val="0"/>
          <w:marRight w:val="0"/>
          <w:marTop w:val="0"/>
          <w:marBottom w:val="0"/>
          <w:divBdr>
            <w:top w:val="none" w:sz="0" w:space="0" w:color="auto"/>
            <w:left w:val="none" w:sz="0" w:space="0" w:color="auto"/>
            <w:bottom w:val="none" w:sz="0" w:space="0" w:color="auto"/>
            <w:right w:val="none" w:sz="0" w:space="0" w:color="auto"/>
          </w:divBdr>
        </w:div>
        <w:div w:id="1904095117">
          <w:marLeft w:val="0"/>
          <w:marRight w:val="0"/>
          <w:marTop w:val="0"/>
          <w:marBottom w:val="0"/>
          <w:divBdr>
            <w:top w:val="none" w:sz="0" w:space="0" w:color="auto"/>
            <w:left w:val="none" w:sz="0" w:space="0" w:color="auto"/>
            <w:bottom w:val="none" w:sz="0" w:space="0" w:color="auto"/>
            <w:right w:val="none" w:sz="0" w:space="0" w:color="auto"/>
          </w:divBdr>
        </w:div>
        <w:div w:id="1247181335">
          <w:marLeft w:val="0"/>
          <w:marRight w:val="0"/>
          <w:marTop w:val="0"/>
          <w:marBottom w:val="0"/>
          <w:divBdr>
            <w:top w:val="none" w:sz="0" w:space="0" w:color="auto"/>
            <w:left w:val="none" w:sz="0" w:space="0" w:color="auto"/>
            <w:bottom w:val="none" w:sz="0" w:space="0" w:color="auto"/>
            <w:right w:val="none" w:sz="0" w:space="0" w:color="auto"/>
          </w:divBdr>
        </w:div>
        <w:div w:id="1671566669">
          <w:marLeft w:val="0"/>
          <w:marRight w:val="0"/>
          <w:marTop w:val="0"/>
          <w:marBottom w:val="0"/>
          <w:divBdr>
            <w:top w:val="none" w:sz="0" w:space="0" w:color="auto"/>
            <w:left w:val="none" w:sz="0" w:space="0" w:color="auto"/>
            <w:bottom w:val="none" w:sz="0" w:space="0" w:color="auto"/>
            <w:right w:val="none" w:sz="0" w:space="0" w:color="auto"/>
          </w:divBdr>
        </w:div>
        <w:div w:id="1251237218">
          <w:marLeft w:val="0"/>
          <w:marRight w:val="0"/>
          <w:marTop w:val="0"/>
          <w:marBottom w:val="0"/>
          <w:divBdr>
            <w:top w:val="none" w:sz="0" w:space="0" w:color="auto"/>
            <w:left w:val="none" w:sz="0" w:space="0" w:color="auto"/>
            <w:bottom w:val="none" w:sz="0" w:space="0" w:color="auto"/>
            <w:right w:val="none" w:sz="0" w:space="0" w:color="auto"/>
          </w:divBdr>
        </w:div>
        <w:div w:id="781648110">
          <w:marLeft w:val="0"/>
          <w:marRight w:val="0"/>
          <w:marTop w:val="0"/>
          <w:marBottom w:val="0"/>
          <w:divBdr>
            <w:top w:val="none" w:sz="0" w:space="0" w:color="auto"/>
            <w:left w:val="none" w:sz="0" w:space="0" w:color="auto"/>
            <w:bottom w:val="none" w:sz="0" w:space="0" w:color="auto"/>
            <w:right w:val="none" w:sz="0" w:space="0" w:color="auto"/>
          </w:divBdr>
        </w:div>
        <w:div w:id="585920310">
          <w:marLeft w:val="0"/>
          <w:marRight w:val="0"/>
          <w:marTop w:val="0"/>
          <w:marBottom w:val="0"/>
          <w:divBdr>
            <w:top w:val="none" w:sz="0" w:space="0" w:color="auto"/>
            <w:left w:val="none" w:sz="0" w:space="0" w:color="auto"/>
            <w:bottom w:val="none" w:sz="0" w:space="0" w:color="auto"/>
            <w:right w:val="none" w:sz="0" w:space="0" w:color="auto"/>
          </w:divBdr>
        </w:div>
        <w:div w:id="350912397">
          <w:marLeft w:val="0"/>
          <w:marRight w:val="0"/>
          <w:marTop w:val="0"/>
          <w:marBottom w:val="0"/>
          <w:divBdr>
            <w:top w:val="none" w:sz="0" w:space="0" w:color="auto"/>
            <w:left w:val="none" w:sz="0" w:space="0" w:color="auto"/>
            <w:bottom w:val="none" w:sz="0" w:space="0" w:color="auto"/>
            <w:right w:val="none" w:sz="0" w:space="0" w:color="auto"/>
          </w:divBdr>
        </w:div>
        <w:div w:id="2109157780">
          <w:marLeft w:val="0"/>
          <w:marRight w:val="0"/>
          <w:marTop w:val="0"/>
          <w:marBottom w:val="0"/>
          <w:divBdr>
            <w:top w:val="none" w:sz="0" w:space="0" w:color="auto"/>
            <w:left w:val="none" w:sz="0" w:space="0" w:color="auto"/>
            <w:bottom w:val="none" w:sz="0" w:space="0" w:color="auto"/>
            <w:right w:val="none" w:sz="0" w:space="0" w:color="auto"/>
          </w:divBdr>
        </w:div>
        <w:div w:id="610405392">
          <w:marLeft w:val="0"/>
          <w:marRight w:val="0"/>
          <w:marTop w:val="0"/>
          <w:marBottom w:val="0"/>
          <w:divBdr>
            <w:top w:val="none" w:sz="0" w:space="0" w:color="auto"/>
            <w:left w:val="none" w:sz="0" w:space="0" w:color="auto"/>
            <w:bottom w:val="none" w:sz="0" w:space="0" w:color="auto"/>
            <w:right w:val="none" w:sz="0" w:space="0" w:color="auto"/>
          </w:divBdr>
        </w:div>
        <w:div w:id="1128932227">
          <w:marLeft w:val="0"/>
          <w:marRight w:val="0"/>
          <w:marTop w:val="0"/>
          <w:marBottom w:val="0"/>
          <w:divBdr>
            <w:top w:val="none" w:sz="0" w:space="0" w:color="auto"/>
            <w:left w:val="none" w:sz="0" w:space="0" w:color="auto"/>
            <w:bottom w:val="none" w:sz="0" w:space="0" w:color="auto"/>
            <w:right w:val="none" w:sz="0" w:space="0" w:color="auto"/>
          </w:divBdr>
        </w:div>
        <w:div w:id="2106345124">
          <w:marLeft w:val="0"/>
          <w:marRight w:val="0"/>
          <w:marTop w:val="0"/>
          <w:marBottom w:val="0"/>
          <w:divBdr>
            <w:top w:val="none" w:sz="0" w:space="0" w:color="auto"/>
            <w:left w:val="none" w:sz="0" w:space="0" w:color="auto"/>
            <w:bottom w:val="none" w:sz="0" w:space="0" w:color="auto"/>
            <w:right w:val="none" w:sz="0" w:space="0" w:color="auto"/>
          </w:divBdr>
        </w:div>
        <w:div w:id="326830979">
          <w:marLeft w:val="0"/>
          <w:marRight w:val="0"/>
          <w:marTop w:val="0"/>
          <w:marBottom w:val="0"/>
          <w:divBdr>
            <w:top w:val="none" w:sz="0" w:space="0" w:color="auto"/>
            <w:left w:val="none" w:sz="0" w:space="0" w:color="auto"/>
            <w:bottom w:val="none" w:sz="0" w:space="0" w:color="auto"/>
            <w:right w:val="none" w:sz="0" w:space="0" w:color="auto"/>
          </w:divBdr>
        </w:div>
        <w:div w:id="800539603">
          <w:marLeft w:val="0"/>
          <w:marRight w:val="0"/>
          <w:marTop w:val="0"/>
          <w:marBottom w:val="0"/>
          <w:divBdr>
            <w:top w:val="none" w:sz="0" w:space="0" w:color="auto"/>
            <w:left w:val="none" w:sz="0" w:space="0" w:color="auto"/>
            <w:bottom w:val="none" w:sz="0" w:space="0" w:color="auto"/>
            <w:right w:val="none" w:sz="0" w:space="0" w:color="auto"/>
          </w:divBdr>
        </w:div>
        <w:div w:id="260143061">
          <w:marLeft w:val="0"/>
          <w:marRight w:val="0"/>
          <w:marTop w:val="0"/>
          <w:marBottom w:val="0"/>
          <w:divBdr>
            <w:top w:val="none" w:sz="0" w:space="0" w:color="auto"/>
            <w:left w:val="none" w:sz="0" w:space="0" w:color="auto"/>
            <w:bottom w:val="none" w:sz="0" w:space="0" w:color="auto"/>
            <w:right w:val="none" w:sz="0" w:space="0" w:color="auto"/>
          </w:divBdr>
        </w:div>
        <w:div w:id="1131362442">
          <w:marLeft w:val="0"/>
          <w:marRight w:val="0"/>
          <w:marTop w:val="0"/>
          <w:marBottom w:val="0"/>
          <w:divBdr>
            <w:top w:val="none" w:sz="0" w:space="0" w:color="auto"/>
            <w:left w:val="none" w:sz="0" w:space="0" w:color="auto"/>
            <w:bottom w:val="none" w:sz="0" w:space="0" w:color="auto"/>
            <w:right w:val="none" w:sz="0" w:space="0" w:color="auto"/>
          </w:divBdr>
        </w:div>
        <w:div w:id="428352111">
          <w:marLeft w:val="0"/>
          <w:marRight w:val="0"/>
          <w:marTop w:val="0"/>
          <w:marBottom w:val="0"/>
          <w:divBdr>
            <w:top w:val="none" w:sz="0" w:space="0" w:color="auto"/>
            <w:left w:val="none" w:sz="0" w:space="0" w:color="auto"/>
            <w:bottom w:val="none" w:sz="0" w:space="0" w:color="auto"/>
            <w:right w:val="none" w:sz="0" w:space="0" w:color="auto"/>
          </w:divBdr>
        </w:div>
        <w:div w:id="37516524">
          <w:marLeft w:val="0"/>
          <w:marRight w:val="0"/>
          <w:marTop w:val="0"/>
          <w:marBottom w:val="0"/>
          <w:divBdr>
            <w:top w:val="none" w:sz="0" w:space="0" w:color="auto"/>
            <w:left w:val="none" w:sz="0" w:space="0" w:color="auto"/>
            <w:bottom w:val="none" w:sz="0" w:space="0" w:color="auto"/>
            <w:right w:val="none" w:sz="0" w:space="0" w:color="auto"/>
          </w:divBdr>
        </w:div>
        <w:div w:id="670522641">
          <w:marLeft w:val="0"/>
          <w:marRight w:val="0"/>
          <w:marTop w:val="0"/>
          <w:marBottom w:val="0"/>
          <w:divBdr>
            <w:top w:val="none" w:sz="0" w:space="0" w:color="auto"/>
            <w:left w:val="none" w:sz="0" w:space="0" w:color="auto"/>
            <w:bottom w:val="none" w:sz="0" w:space="0" w:color="auto"/>
            <w:right w:val="none" w:sz="0" w:space="0" w:color="auto"/>
          </w:divBdr>
        </w:div>
        <w:div w:id="1826043526">
          <w:marLeft w:val="0"/>
          <w:marRight w:val="0"/>
          <w:marTop w:val="0"/>
          <w:marBottom w:val="0"/>
          <w:divBdr>
            <w:top w:val="none" w:sz="0" w:space="0" w:color="auto"/>
            <w:left w:val="none" w:sz="0" w:space="0" w:color="auto"/>
            <w:bottom w:val="none" w:sz="0" w:space="0" w:color="auto"/>
            <w:right w:val="none" w:sz="0" w:space="0" w:color="auto"/>
          </w:divBdr>
        </w:div>
        <w:div w:id="1564414389">
          <w:marLeft w:val="0"/>
          <w:marRight w:val="0"/>
          <w:marTop w:val="0"/>
          <w:marBottom w:val="0"/>
          <w:divBdr>
            <w:top w:val="none" w:sz="0" w:space="0" w:color="auto"/>
            <w:left w:val="none" w:sz="0" w:space="0" w:color="auto"/>
            <w:bottom w:val="none" w:sz="0" w:space="0" w:color="auto"/>
            <w:right w:val="none" w:sz="0" w:space="0" w:color="auto"/>
          </w:divBdr>
        </w:div>
        <w:div w:id="1725643940">
          <w:marLeft w:val="0"/>
          <w:marRight w:val="0"/>
          <w:marTop w:val="0"/>
          <w:marBottom w:val="0"/>
          <w:divBdr>
            <w:top w:val="none" w:sz="0" w:space="0" w:color="auto"/>
            <w:left w:val="none" w:sz="0" w:space="0" w:color="auto"/>
            <w:bottom w:val="none" w:sz="0" w:space="0" w:color="auto"/>
            <w:right w:val="none" w:sz="0" w:space="0" w:color="auto"/>
          </w:divBdr>
        </w:div>
        <w:div w:id="1773473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redding@dwih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wctraining.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dwctraining.com/Home.id.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hyperlink" Target="http://www.dwmh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0f92b7-8a5d-4ae5-99ae-f91f7c623cce">
      <UserInfo>
        <DisplayName>Josephine Austin</DisplayName>
        <AccountId>73</AccountId>
        <AccountType/>
      </UserInfo>
      <UserInfo>
        <DisplayName>Mélélé Cross</DisplayName>
        <AccountId>17</AccountId>
        <AccountType/>
      </UserInfo>
      <UserInfo>
        <DisplayName>D'lon Schneider</DisplayName>
        <AccountId>737</AccountId>
        <AccountType/>
      </UserInfo>
      <UserInfo>
        <DisplayName>DWIHN Communications</DisplayName>
        <AccountId>1048</AccountId>
        <AccountType/>
      </UserInfo>
      <UserInfo>
        <DisplayName>Tiffany Devon</DisplayName>
        <AccountId>12</AccountId>
        <AccountType/>
      </UserInfo>
      <UserInfo>
        <DisplayName>Michael McElrath</DisplayName>
        <AccountId>6</AccountId>
        <AccountType/>
      </UserInfo>
    </SharedWithUsers>
    <TaxCatchAll xmlns="2f0f92b7-8a5d-4ae5-99ae-f91f7c623cce" xsi:nil="true"/>
    <lcf76f155ced4ddcb4097134ff3c332f xmlns="e39fc61e-1851-49f9-a85b-75b275dc7f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883A92D5F6D4F9AECFE6890E5829C" ma:contentTypeVersion="15" ma:contentTypeDescription="Create a new document." ma:contentTypeScope="" ma:versionID="730d8d880e9088a0bea75dd83afd8aa3">
  <xsd:schema xmlns:xsd="http://www.w3.org/2001/XMLSchema" xmlns:xs="http://www.w3.org/2001/XMLSchema" xmlns:p="http://schemas.microsoft.com/office/2006/metadata/properties" xmlns:ns2="e39fc61e-1851-49f9-a85b-75b275dc7f45" xmlns:ns3="2f0f92b7-8a5d-4ae5-99ae-f91f7c623cce" targetNamespace="http://schemas.microsoft.com/office/2006/metadata/properties" ma:root="true" ma:fieldsID="e45d6de3360120221649e09c30e62615" ns2:_="" ns3:_="">
    <xsd:import namespace="e39fc61e-1851-49f9-a85b-75b275dc7f45"/>
    <xsd:import namespace="2f0f92b7-8a5d-4ae5-99ae-f91f7c623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fc61e-1851-49f9-a85b-75b275dc7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9646b6-b7f7-4e19-9c58-e162e4aab83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f92b7-8a5d-4ae5-99ae-f91f7c623c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6e02cc-20a7-4b4d-8176-495f1c41e156}" ma:internalName="TaxCatchAll" ma:showField="CatchAllData" ma:web="2f0f92b7-8a5d-4ae5-99ae-f91f7c623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9FFF5-9945-4163-9AD9-974FD536BA53}">
  <ds:schemaRefs>
    <ds:schemaRef ds:uri="http://schemas.microsoft.com/office/2006/metadata/properties"/>
    <ds:schemaRef ds:uri="http://schemas.microsoft.com/office/infopath/2007/PartnerControls"/>
    <ds:schemaRef ds:uri="2f0f92b7-8a5d-4ae5-99ae-f91f7c623cce"/>
    <ds:schemaRef ds:uri="e39fc61e-1851-49f9-a85b-75b275dc7f45"/>
  </ds:schemaRefs>
</ds:datastoreItem>
</file>

<file path=customXml/itemProps2.xml><?xml version="1.0" encoding="utf-8"?>
<ds:datastoreItem xmlns:ds="http://schemas.openxmlformats.org/officeDocument/2006/customXml" ds:itemID="{4EE1FA45-AA32-4793-A412-D13857111A77}">
  <ds:schemaRefs>
    <ds:schemaRef ds:uri="http://schemas.microsoft.com/sharepoint/v3/contenttype/forms"/>
  </ds:schemaRefs>
</ds:datastoreItem>
</file>

<file path=customXml/itemProps3.xml><?xml version="1.0" encoding="utf-8"?>
<ds:datastoreItem xmlns:ds="http://schemas.openxmlformats.org/officeDocument/2006/customXml" ds:itemID="{9816FACF-BBF1-4EFB-995C-BC1703910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fc61e-1851-49f9-a85b-75b275dc7f45"/>
    <ds:schemaRef ds:uri="2f0f92b7-8a5d-4ae5-99ae-f91f7c623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2809</Characters>
  <Application>Microsoft Office Word</Application>
  <DocSecurity>0</DocSecurity>
  <Lines>23</Lines>
  <Paragraphs>6</Paragraphs>
  <ScaleCrop>false</ScaleCrop>
  <Company>DWMHA</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Smith</dc:creator>
  <cp:keywords/>
  <dc:description/>
  <cp:lastModifiedBy>Mélélé Cross</cp:lastModifiedBy>
  <cp:revision>5</cp:revision>
  <dcterms:created xsi:type="dcterms:W3CDTF">2024-10-17T18:36:00Z</dcterms:created>
  <dcterms:modified xsi:type="dcterms:W3CDTF">2024-10-17T18:39:00Z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0x0101007D8883A92D5F6D4F9AECFE6890E5829C</vt:lpwstr>
  </property>
  <property fmtid="{D5CDD505-2E9C-101B-9397-08002B2CF9AE}" pid="3" name="MediaServiceImageTags">
    <vt:lpwstr/>
  </property>
</Properties>
</file>