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8303E" w14:textId="328A7E45" w:rsidR="00950C71" w:rsidRPr="000476B1" w:rsidRDefault="00950C71">
      <w:pPr>
        <w:rPr>
          <w:b/>
          <w:bCs/>
        </w:rPr>
      </w:pPr>
      <w:r w:rsidRPr="000476B1">
        <w:rPr>
          <w:b/>
          <w:bCs/>
        </w:rPr>
        <w:t>Michigan MICH HIDE D-SNP Program Overview</w:t>
      </w:r>
    </w:p>
    <w:p w14:paraId="0609D002" w14:textId="20E62E1A" w:rsidR="00950C71" w:rsidRDefault="00950C71">
      <w:r>
        <w:t xml:space="preserve">The Michigan Highly Integrated Dual Eligible Special Needs Plan (MICH HIDE D-SNP) formally known as (MI Health Link) is designed to </w:t>
      </w:r>
      <w:r w:rsidR="00FC3FAC">
        <w:t>provide</w:t>
      </w:r>
      <w:r>
        <w:t xml:space="preserve"> coordinated, person-centered care for 21+ individuals who are </w:t>
      </w:r>
      <w:r w:rsidR="000476B1">
        <w:t xml:space="preserve">dual </w:t>
      </w:r>
      <w:r>
        <w:t>eligible for both Medicare and Medicaid</w:t>
      </w:r>
      <w:r w:rsidR="000476B1">
        <w:t>, residing within Wayne County, not residing in a state-operated veteran’s home or currently enrolled in hospice services, unless elected hospice while on the plan</w:t>
      </w:r>
      <w:r>
        <w:t xml:space="preserve">. This </w:t>
      </w:r>
      <w:r w:rsidR="000476B1">
        <w:t xml:space="preserve">type of Medicare/Medicaid Advantage </w:t>
      </w:r>
      <w:r>
        <w:t xml:space="preserve">program integrates physical health, behavioral health, long-term services and supports (LTSS), and pharmacy services into one comprehensive plan to improve health outcomes and simplify access to care. </w:t>
      </w:r>
    </w:p>
    <w:p w14:paraId="2B36A60F" w14:textId="4EBC10C1" w:rsidR="00FC3FAC" w:rsidRDefault="00950C71">
      <w:r>
        <w:t xml:space="preserve">DWIHN as the Prepaid Inpatient Health Plan (PIHP) </w:t>
      </w:r>
      <w:r w:rsidR="00FC3FAC">
        <w:t>and the Community Mental Health Service Program (</w:t>
      </w:r>
      <w:r>
        <w:t xml:space="preserve">CMHSP) in Wayne County, is the delegated public behavioral health system, for the following Integrated Care Organizations (ICOs) </w:t>
      </w:r>
      <w:r w:rsidR="00FC3FAC">
        <w:t>AmeriHealth</w:t>
      </w:r>
      <w:r>
        <w:t xml:space="preserve"> Caritas, HAP CareSource, and Humana to </w:t>
      </w:r>
      <w:r w:rsidR="00FC3FAC">
        <w:t xml:space="preserve">ensure </w:t>
      </w:r>
      <w:r w:rsidR="00FC3FAC">
        <w:t>MICH HIDE D-SNP</w:t>
      </w:r>
      <w:r w:rsidR="00FC3FAC">
        <w:t xml:space="preserve"> members receive seamless, high-quality care tailored to their individual needs. </w:t>
      </w:r>
    </w:p>
    <w:p w14:paraId="1CF34B9A" w14:textId="77777777" w:rsidR="005426FE" w:rsidRDefault="00FC3FAC" w:rsidP="005426FE">
      <w:pPr>
        <w:spacing w:after="0"/>
      </w:pPr>
      <w:r>
        <w:t>DWIHN has partnered with the listed ICOs to provide the full continuum of behavioral health services for individuals with mild-moderate, severe mental health conditions, intellectual developmental disabilities, and substance use disorders</w:t>
      </w:r>
      <w:r w:rsidR="005B580F">
        <w:t xml:space="preserve">. </w:t>
      </w:r>
    </w:p>
    <w:p w14:paraId="1EA51B5D" w14:textId="04110B83" w:rsidR="00FC3FAC" w:rsidRPr="005426FE" w:rsidRDefault="005B580F" w:rsidP="005426FE">
      <w:pPr>
        <w:spacing w:after="0"/>
      </w:pPr>
      <w:r w:rsidRPr="005426FE">
        <w:t xml:space="preserve">Services include, but not limited to: </w:t>
      </w:r>
    </w:p>
    <w:p w14:paraId="6B7F96DE" w14:textId="769AF53B" w:rsidR="005B580F" w:rsidRPr="000476B1" w:rsidRDefault="005B580F" w:rsidP="005B580F">
      <w:pPr>
        <w:pStyle w:val="ListParagraph"/>
        <w:numPr>
          <w:ilvl w:val="0"/>
          <w:numId w:val="1"/>
        </w:numPr>
        <w:rPr>
          <w:sz w:val="22"/>
          <w:szCs w:val="22"/>
        </w:rPr>
      </w:pPr>
      <w:r w:rsidRPr="000476B1">
        <w:rPr>
          <w:sz w:val="22"/>
          <w:szCs w:val="22"/>
        </w:rPr>
        <w:t>Individual, group, and family therapy</w:t>
      </w:r>
    </w:p>
    <w:p w14:paraId="7FDD6A4D" w14:textId="419D9814" w:rsidR="005B580F" w:rsidRPr="000476B1" w:rsidRDefault="005B580F" w:rsidP="005B580F">
      <w:pPr>
        <w:pStyle w:val="ListParagraph"/>
        <w:numPr>
          <w:ilvl w:val="0"/>
          <w:numId w:val="1"/>
        </w:numPr>
        <w:rPr>
          <w:sz w:val="22"/>
          <w:szCs w:val="22"/>
        </w:rPr>
      </w:pPr>
      <w:r w:rsidRPr="000476B1">
        <w:rPr>
          <w:sz w:val="22"/>
          <w:szCs w:val="22"/>
        </w:rPr>
        <w:t>Psychiatric evaluation and medication management</w:t>
      </w:r>
    </w:p>
    <w:p w14:paraId="10D780A8" w14:textId="61CCE73B" w:rsidR="005B580F" w:rsidRPr="000476B1" w:rsidRDefault="005B580F" w:rsidP="005B580F">
      <w:pPr>
        <w:pStyle w:val="ListParagraph"/>
        <w:numPr>
          <w:ilvl w:val="0"/>
          <w:numId w:val="1"/>
        </w:numPr>
        <w:rPr>
          <w:sz w:val="22"/>
          <w:szCs w:val="22"/>
        </w:rPr>
      </w:pPr>
      <w:r w:rsidRPr="000476B1">
        <w:rPr>
          <w:sz w:val="22"/>
          <w:szCs w:val="22"/>
        </w:rPr>
        <w:t xml:space="preserve">Crisis intervention and stabilization services </w:t>
      </w:r>
    </w:p>
    <w:p w14:paraId="182307A2" w14:textId="7FB0B31E" w:rsidR="005B580F" w:rsidRPr="000476B1" w:rsidRDefault="005B580F" w:rsidP="005B580F">
      <w:pPr>
        <w:pStyle w:val="ListParagraph"/>
        <w:numPr>
          <w:ilvl w:val="0"/>
          <w:numId w:val="1"/>
        </w:numPr>
        <w:rPr>
          <w:sz w:val="22"/>
          <w:szCs w:val="22"/>
        </w:rPr>
      </w:pPr>
      <w:r w:rsidRPr="000476B1">
        <w:rPr>
          <w:sz w:val="22"/>
          <w:szCs w:val="22"/>
        </w:rPr>
        <w:t>Case management and care coordination</w:t>
      </w:r>
    </w:p>
    <w:p w14:paraId="4D8255AC" w14:textId="59419272" w:rsidR="005B580F" w:rsidRPr="000476B1" w:rsidRDefault="005B580F" w:rsidP="005B580F">
      <w:pPr>
        <w:pStyle w:val="ListParagraph"/>
        <w:numPr>
          <w:ilvl w:val="0"/>
          <w:numId w:val="1"/>
        </w:numPr>
        <w:rPr>
          <w:sz w:val="22"/>
          <w:szCs w:val="22"/>
        </w:rPr>
      </w:pPr>
      <w:r w:rsidRPr="000476B1">
        <w:rPr>
          <w:sz w:val="22"/>
          <w:szCs w:val="22"/>
        </w:rPr>
        <w:t xml:space="preserve">Outpatient and intensive outpatient treatment </w:t>
      </w:r>
    </w:p>
    <w:p w14:paraId="60BFED00" w14:textId="46903E5B" w:rsidR="005B580F" w:rsidRPr="000476B1" w:rsidRDefault="005B580F" w:rsidP="005B580F">
      <w:pPr>
        <w:pStyle w:val="ListParagraph"/>
        <w:numPr>
          <w:ilvl w:val="0"/>
          <w:numId w:val="1"/>
        </w:numPr>
        <w:rPr>
          <w:sz w:val="22"/>
          <w:szCs w:val="22"/>
        </w:rPr>
      </w:pPr>
      <w:r w:rsidRPr="000476B1">
        <w:rPr>
          <w:sz w:val="22"/>
          <w:szCs w:val="22"/>
        </w:rPr>
        <w:t>Medication-assisted treatment (MAT)</w:t>
      </w:r>
    </w:p>
    <w:p w14:paraId="093FE31A" w14:textId="06216BE9" w:rsidR="005B580F" w:rsidRPr="000476B1" w:rsidRDefault="005B580F" w:rsidP="005B580F">
      <w:pPr>
        <w:pStyle w:val="ListParagraph"/>
        <w:numPr>
          <w:ilvl w:val="0"/>
          <w:numId w:val="1"/>
        </w:numPr>
        <w:rPr>
          <w:sz w:val="22"/>
          <w:szCs w:val="22"/>
        </w:rPr>
      </w:pPr>
      <w:r w:rsidRPr="000476B1">
        <w:rPr>
          <w:sz w:val="22"/>
          <w:szCs w:val="22"/>
        </w:rPr>
        <w:t xml:space="preserve">Release prevention and education </w:t>
      </w:r>
    </w:p>
    <w:p w14:paraId="6E518D42" w14:textId="3EE60EB7" w:rsidR="005B580F" w:rsidRPr="000476B1" w:rsidRDefault="005B580F" w:rsidP="005B580F">
      <w:pPr>
        <w:pStyle w:val="ListParagraph"/>
        <w:numPr>
          <w:ilvl w:val="0"/>
          <w:numId w:val="1"/>
        </w:numPr>
        <w:rPr>
          <w:sz w:val="22"/>
          <w:szCs w:val="22"/>
        </w:rPr>
      </w:pPr>
      <w:r w:rsidRPr="000476B1">
        <w:rPr>
          <w:sz w:val="22"/>
          <w:szCs w:val="22"/>
        </w:rPr>
        <w:t>Peer recovery support and services</w:t>
      </w:r>
    </w:p>
    <w:p w14:paraId="1E049F42" w14:textId="4D9B1BB5" w:rsidR="005B580F" w:rsidRPr="000476B1" w:rsidRDefault="005B580F" w:rsidP="005B580F">
      <w:pPr>
        <w:pStyle w:val="ListParagraph"/>
        <w:numPr>
          <w:ilvl w:val="0"/>
          <w:numId w:val="1"/>
        </w:numPr>
        <w:rPr>
          <w:sz w:val="22"/>
          <w:szCs w:val="22"/>
        </w:rPr>
      </w:pPr>
      <w:r w:rsidRPr="000476B1">
        <w:rPr>
          <w:sz w:val="22"/>
          <w:szCs w:val="22"/>
        </w:rPr>
        <w:t>Community Living Supports (CLS)</w:t>
      </w:r>
    </w:p>
    <w:p w14:paraId="7EC09C1A" w14:textId="29A3EB86" w:rsidR="005B580F" w:rsidRPr="000476B1" w:rsidRDefault="005B580F" w:rsidP="005B580F">
      <w:pPr>
        <w:pStyle w:val="ListParagraph"/>
        <w:numPr>
          <w:ilvl w:val="0"/>
          <w:numId w:val="1"/>
        </w:numPr>
        <w:rPr>
          <w:sz w:val="22"/>
          <w:szCs w:val="22"/>
        </w:rPr>
      </w:pPr>
      <w:r w:rsidRPr="000476B1">
        <w:rPr>
          <w:sz w:val="22"/>
          <w:szCs w:val="22"/>
        </w:rPr>
        <w:t>Skill-building and habitation services</w:t>
      </w:r>
    </w:p>
    <w:p w14:paraId="626D3234" w14:textId="5810E882" w:rsidR="005B580F" w:rsidRPr="000476B1" w:rsidRDefault="005B580F" w:rsidP="005B580F">
      <w:pPr>
        <w:pStyle w:val="ListParagraph"/>
        <w:numPr>
          <w:ilvl w:val="0"/>
          <w:numId w:val="1"/>
        </w:numPr>
        <w:rPr>
          <w:sz w:val="22"/>
          <w:szCs w:val="22"/>
        </w:rPr>
      </w:pPr>
      <w:r w:rsidRPr="000476B1">
        <w:rPr>
          <w:sz w:val="22"/>
          <w:szCs w:val="22"/>
        </w:rPr>
        <w:t xml:space="preserve">Supportive employment </w:t>
      </w:r>
    </w:p>
    <w:p w14:paraId="028FBA1E" w14:textId="2E75A239" w:rsidR="00FC3FAC" w:rsidRPr="000476B1" w:rsidRDefault="005B580F" w:rsidP="000476B1">
      <w:pPr>
        <w:pStyle w:val="ListParagraph"/>
        <w:numPr>
          <w:ilvl w:val="0"/>
          <w:numId w:val="1"/>
        </w:numPr>
        <w:rPr>
          <w:sz w:val="22"/>
          <w:szCs w:val="22"/>
        </w:rPr>
      </w:pPr>
      <w:r w:rsidRPr="000476B1">
        <w:rPr>
          <w:sz w:val="22"/>
          <w:szCs w:val="22"/>
        </w:rPr>
        <w:t>Respite care for caregivers</w:t>
      </w:r>
    </w:p>
    <w:p w14:paraId="638CA190" w14:textId="173FCD67" w:rsidR="00FC3FAC" w:rsidRDefault="005B580F">
      <w:r>
        <w:t xml:space="preserve">DWIHN and its network of providers are committed to delivering coordinated, culturally competent, and accessible care that meets the diverse needs of Wayne County residents. By integrating physical and behavioral health services, we help individuals achieve better health outcomes, maintain independence, and live fulfilling lives within their community. </w:t>
      </w:r>
    </w:p>
    <w:p w14:paraId="54A9AAA4" w14:textId="0589626E" w:rsidR="000476B1" w:rsidRDefault="00FC3FAC">
      <w:r>
        <w:t xml:space="preserve"> </w:t>
      </w:r>
    </w:p>
    <w:p w14:paraId="1FFB8A2C" w14:textId="77777777" w:rsidR="00690E58" w:rsidRPr="00690E58" w:rsidRDefault="00690E58" w:rsidP="00690E58">
      <w:pPr>
        <w:shd w:val="clear" w:color="auto" w:fill="FFFFFF"/>
        <w:spacing w:after="0" w:line="240" w:lineRule="auto"/>
        <w:rPr>
          <w:rFonts w:eastAsia="Times New Roman" w:cs="Times New Roman"/>
          <w:color w:val="242424"/>
          <w:kern w:val="0"/>
          <w14:ligatures w14:val="none"/>
        </w:rPr>
      </w:pPr>
      <w:r w:rsidRPr="00690E58">
        <w:rPr>
          <w:rFonts w:eastAsia="Times New Roman" w:cs="Times New Roman"/>
          <w:b/>
          <w:bCs/>
          <w:color w:val="242424"/>
          <w:kern w:val="0"/>
          <w:bdr w:val="none" w:sz="0" w:space="0" w:color="auto" w:frame="1"/>
          <w14:ligatures w14:val="none"/>
        </w:rPr>
        <w:lastRenderedPageBreak/>
        <w:t>Care Coordination &amp; Data Sharing with Medicaid Health Plans</w:t>
      </w:r>
    </w:p>
    <w:p w14:paraId="0FF0757B" w14:textId="340A5FFA" w:rsidR="00690E58" w:rsidRPr="00690E58" w:rsidRDefault="00690E58" w:rsidP="00690E58">
      <w:pPr>
        <w:shd w:val="clear" w:color="auto" w:fill="FFFFFF"/>
        <w:spacing w:after="0" w:line="240" w:lineRule="auto"/>
        <w:rPr>
          <w:rFonts w:eastAsia="Times New Roman" w:cs="Times New Roman"/>
          <w:color w:val="242424"/>
          <w:kern w:val="0"/>
          <w14:ligatures w14:val="none"/>
        </w:rPr>
      </w:pPr>
    </w:p>
    <w:p w14:paraId="7C4E17AB" w14:textId="2E84F320" w:rsidR="00690E58" w:rsidRDefault="00690E58" w:rsidP="00690E58">
      <w:pPr>
        <w:shd w:val="clear" w:color="auto" w:fill="FFFFFF"/>
        <w:spacing w:after="0" w:line="240" w:lineRule="auto"/>
        <w:rPr>
          <w:rFonts w:eastAsia="Times New Roman" w:cs="Times New Roman"/>
          <w:color w:val="242424"/>
          <w:kern w:val="0"/>
          <w:bdr w:val="none" w:sz="0" w:space="0" w:color="auto" w:frame="1"/>
          <w14:ligatures w14:val="none"/>
        </w:rPr>
      </w:pPr>
      <w:r w:rsidRPr="00690E58">
        <w:rPr>
          <w:rFonts w:eastAsia="Times New Roman" w:cs="Times New Roman"/>
          <w:color w:val="242424"/>
          <w:kern w:val="0"/>
          <w:bdr w:val="none" w:sz="0" w:space="0" w:color="auto" w:frame="1"/>
          <w14:ligatures w14:val="none"/>
        </w:rPr>
        <w:t xml:space="preserve">The Detroit Wayne Integrated Health Network (DWIHN) serves as the Prepaid Inpatient Health Plan (PIHP) and Community Mental Health Services Program (CMHSP) for Wayne County. In this role, DWIHN is responsible for coordinating and managing specialty behavioral health services for Medicaid beneficiaries, including individuals with Serious mental illness </w:t>
      </w:r>
      <w:r>
        <w:rPr>
          <w:rFonts w:eastAsia="Times New Roman" w:cs="Times New Roman"/>
          <w:color w:val="242424"/>
          <w:kern w:val="0"/>
          <w:bdr w:val="none" w:sz="0" w:space="0" w:color="auto" w:frame="1"/>
          <w14:ligatures w14:val="none"/>
        </w:rPr>
        <w:t>(SMI)</w:t>
      </w:r>
      <w:r w:rsidRPr="00690E58">
        <w:rPr>
          <w:rFonts w:eastAsia="Times New Roman" w:cs="Times New Roman"/>
          <w:color w:val="242424"/>
          <w:kern w:val="0"/>
          <w:bdr w:val="none" w:sz="0" w:space="0" w:color="auto" w:frame="1"/>
          <w14:ligatures w14:val="none"/>
        </w:rPr>
        <w:t>, intellectual and developmental disabilities (IDD), and substance use disorders (SUD).</w:t>
      </w:r>
      <w:r w:rsidRPr="00690E58">
        <w:rPr>
          <w:rFonts w:eastAsia="Times New Roman" w:cs="Times New Roman"/>
          <w:color w:val="242424"/>
          <w:kern w:val="0"/>
          <w:bdr w:val="none" w:sz="0" w:space="0" w:color="auto" w:frame="1"/>
          <w14:ligatures w14:val="none"/>
        </w:rPr>
        <w:t xml:space="preserve"> </w:t>
      </w:r>
    </w:p>
    <w:p w14:paraId="09E941BE" w14:textId="77777777" w:rsidR="003823C9" w:rsidRDefault="003823C9" w:rsidP="00690E58">
      <w:pPr>
        <w:shd w:val="clear" w:color="auto" w:fill="FFFFFF"/>
        <w:spacing w:after="0" w:line="240" w:lineRule="auto"/>
        <w:rPr>
          <w:rFonts w:eastAsia="Times New Roman" w:cs="Times New Roman"/>
          <w:color w:val="242424"/>
          <w:kern w:val="0"/>
          <w:bdr w:val="none" w:sz="0" w:space="0" w:color="auto" w:frame="1"/>
          <w14:ligatures w14:val="none"/>
        </w:rPr>
      </w:pPr>
    </w:p>
    <w:p w14:paraId="6AE2DED2" w14:textId="16AAFB42" w:rsidR="00690E58" w:rsidRPr="00690E58" w:rsidRDefault="00690E58" w:rsidP="00690E58">
      <w:pPr>
        <w:shd w:val="clear" w:color="auto" w:fill="FFFFFF"/>
        <w:spacing w:after="0" w:line="240" w:lineRule="auto"/>
        <w:rPr>
          <w:rFonts w:eastAsia="Times New Roman" w:cs="Times New Roman"/>
          <w:color w:val="242424"/>
          <w:kern w:val="0"/>
          <w14:ligatures w14:val="none"/>
        </w:rPr>
      </w:pPr>
      <w:r w:rsidRPr="00690E58">
        <w:rPr>
          <w:rFonts w:eastAsia="Times New Roman" w:cs="Times New Roman"/>
          <w:color w:val="242424"/>
          <w:kern w:val="0"/>
          <w:bdr w:val="none" w:sz="0" w:space="0" w:color="auto" w:frame="1"/>
          <w14:ligatures w14:val="none"/>
        </w:rPr>
        <w:t>In partnership with the Michigan Department of Health and Human Services</w:t>
      </w:r>
      <w:r w:rsidR="003823C9" w:rsidRPr="00D713B1">
        <w:rPr>
          <w:rFonts w:eastAsia="Times New Roman" w:cs="Times New Roman"/>
          <w:color w:val="242424"/>
          <w:kern w:val="0"/>
          <w:bdr w:val="none" w:sz="0" w:space="0" w:color="auto" w:frame="1"/>
          <w14:ligatures w14:val="none"/>
        </w:rPr>
        <w:t xml:space="preserve"> (MDHHS)</w:t>
      </w:r>
      <w:r w:rsidRPr="00690E58">
        <w:rPr>
          <w:rFonts w:eastAsia="Times New Roman" w:cs="Times New Roman"/>
          <w:color w:val="242424"/>
          <w:kern w:val="0"/>
          <w:bdr w:val="none" w:sz="0" w:space="0" w:color="auto" w:frame="1"/>
          <w14:ligatures w14:val="none"/>
        </w:rPr>
        <w:t>, DWIHN collaborates with eight Medicaid Health Plans operating within the county to ensure integrated</w:t>
      </w:r>
      <w:r w:rsidR="00D713B1" w:rsidRPr="00D713B1">
        <w:rPr>
          <w:rFonts w:eastAsia="Times New Roman" w:cs="Times New Roman"/>
          <w:color w:val="242424"/>
          <w:kern w:val="0"/>
          <w:bdr w:val="none" w:sz="0" w:space="0" w:color="auto" w:frame="1"/>
          <w14:ligatures w14:val="none"/>
        </w:rPr>
        <w:t xml:space="preserve"> care</w:t>
      </w:r>
      <w:r w:rsidR="003823C9" w:rsidRPr="00D713B1">
        <w:rPr>
          <w:rFonts w:eastAsia="Times New Roman" w:cs="Times New Roman"/>
          <w:color w:val="242424"/>
          <w:kern w:val="0"/>
          <w:bdr w:val="none" w:sz="0" w:space="0" w:color="auto" w:frame="1"/>
          <w14:ligatures w14:val="none"/>
        </w:rPr>
        <w:t xml:space="preserve"> </w:t>
      </w:r>
      <w:r w:rsidR="003823C9" w:rsidRPr="00690E58">
        <w:rPr>
          <w:rFonts w:eastAsia="Times New Roman" w:cs="Times New Roman"/>
          <w:color w:val="242424"/>
          <w:kern w:val="0"/>
          <w:bdr w:val="none" w:sz="0" w:space="0" w:color="auto" w:frame="1"/>
          <w14:ligatures w14:val="none"/>
        </w:rPr>
        <w:t>plans</w:t>
      </w:r>
      <w:r w:rsidR="003823C9" w:rsidRPr="00D713B1">
        <w:rPr>
          <w:rFonts w:eastAsia="Times New Roman" w:cs="Times New Roman"/>
          <w:color w:val="242424"/>
          <w:kern w:val="0"/>
          <w:bdr w:val="none" w:sz="0" w:space="0" w:color="auto" w:frame="1"/>
          <w14:ligatures w14:val="none"/>
        </w:rPr>
        <w:t xml:space="preserve"> </w:t>
      </w:r>
      <w:r w:rsidR="003823C9" w:rsidRPr="00690E58">
        <w:rPr>
          <w:rFonts w:eastAsia="Times New Roman" w:cs="Times New Roman"/>
          <w:color w:val="242424"/>
          <w:kern w:val="0"/>
          <w:bdr w:val="none" w:sz="0" w:space="0" w:color="auto" w:frame="1"/>
          <w14:ligatures w14:val="none"/>
        </w:rPr>
        <w:t>that reflect each member’s needs, preferences, and goals</w:t>
      </w:r>
      <w:r w:rsidRPr="00690E58">
        <w:rPr>
          <w:rFonts w:eastAsia="Times New Roman" w:cs="Times New Roman"/>
          <w:color w:val="242424"/>
          <w:kern w:val="0"/>
          <w:bdr w:val="none" w:sz="0" w:space="0" w:color="auto" w:frame="1"/>
          <w14:ligatures w14:val="none"/>
        </w:rPr>
        <w:t>. These partnerships support the seamless coordination of physical health and behavioral health services across systems.</w:t>
      </w:r>
      <w:r w:rsidR="003823C9" w:rsidRPr="00D713B1">
        <w:rPr>
          <w:rFonts w:eastAsia="Times New Roman" w:cs="Times New Roman"/>
          <w:color w:val="242424"/>
          <w:kern w:val="0"/>
          <w:bdr w:val="none" w:sz="0" w:space="0" w:color="auto" w:frame="1"/>
          <w14:ligatures w14:val="none"/>
        </w:rPr>
        <w:t xml:space="preserve"> </w:t>
      </w:r>
      <w:r w:rsidR="003823C9" w:rsidRPr="00690E58">
        <w:rPr>
          <w:rFonts w:eastAsia="Times New Roman" w:cs="Times New Roman"/>
          <w:color w:val="242424"/>
          <w:kern w:val="0"/>
          <w:bdr w:val="none" w:sz="0" w:space="0" w:color="auto" w:frame="1"/>
          <w14:ligatures w14:val="none"/>
        </w:rPr>
        <w:t>DWIHN maintains a robust network of licensed and credentialed providers delivering a full continuum of behavioral health services</w:t>
      </w:r>
      <w:r w:rsidR="003823C9" w:rsidRPr="00D713B1">
        <w:rPr>
          <w:rFonts w:eastAsia="Times New Roman" w:cs="Times New Roman"/>
          <w:color w:val="242424"/>
          <w:kern w:val="0"/>
          <w:bdr w:val="none" w:sz="0" w:space="0" w:color="auto" w:frame="1"/>
          <w14:ligatures w14:val="none"/>
        </w:rPr>
        <w:t xml:space="preserve"> </w:t>
      </w:r>
      <w:r w:rsidR="00D713B1" w:rsidRPr="00D713B1">
        <w:rPr>
          <w:rFonts w:eastAsia="Times New Roman" w:cs="Times New Roman"/>
          <w:color w:val="242424"/>
          <w:kern w:val="0"/>
          <w:bdr w:val="none" w:sz="0" w:space="0" w:color="auto" w:frame="1"/>
          <w14:ligatures w14:val="none"/>
        </w:rPr>
        <w:t>and</w:t>
      </w:r>
      <w:r w:rsidR="003823C9" w:rsidRPr="00690E58">
        <w:rPr>
          <w:rFonts w:eastAsia="Times New Roman" w:cs="Times New Roman"/>
          <w:color w:val="242424"/>
          <w:kern w:val="0"/>
          <w:bdr w:val="none" w:sz="0" w:space="0" w:color="auto" w:frame="1"/>
          <w14:ligatures w14:val="none"/>
        </w:rPr>
        <w:t xml:space="preserve"> partners </w:t>
      </w:r>
      <w:r w:rsidR="00D713B1" w:rsidRPr="00690E58">
        <w:rPr>
          <w:rFonts w:eastAsia="Times New Roman" w:cs="Times New Roman"/>
          <w:color w:val="242424"/>
          <w:kern w:val="0"/>
          <w:bdr w:val="none" w:sz="0" w:space="0" w:color="auto" w:frame="1"/>
          <w14:ligatures w14:val="none"/>
        </w:rPr>
        <w:t>with</w:t>
      </w:r>
      <w:r w:rsidR="003823C9" w:rsidRPr="00D713B1">
        <w:rPr>
          <w:rFonts w:eastAsia="Times New Roman" w:cs="Times New Roman"/>
          <w:color w:val="242424"/>
          <w:kern w:val="0"/>
          <w14:ligatures w14:val="none"/>
        </w:rPr>
        <w:t xml:space="preserve"> </w:t>
      </w:r>
      <w:r w:rsidR="00D713B1">
        <w:rPr>
          <w:rFonts w:eastAsia="Times New Roman" w:cs="Times New Roman"/>
          <w:color w:val="242424"/>
          <w:kern w:val="0"/>
          <w:bdr w:val="none" w:sz="0" w:space="0" w:color="auto" w:frame="1"/>
          <w14:ligatures w14:val="none"/>
        </w:rPr>
        <w:t>h</w:t>
      </w:r>
      <w:r w:rsidR="003823C9" w:rsidRPr="00690E58">
        <w:rPr>
          <w:rFonts w:eastAsia="Times New Roman" w:cs="Times New Roman"/>
          <w:color w:val="242424"/>
          <w:kern w:val="0"/>
          <w:bdr w:val="none" w:sz="0" w:space="0" w:color="auto" w:frame="1"/>
          <w14:ligatures w14:val="none"/>
        </w:rPr>
        <w:t>ospitals and health systems</w:t>
      </w:r>
      <w:r w:rsidR="003823C9" w:rsidRPr="00D713B1">
        <w:rPr>
          <w:rFonts w:eastAsia="Times New Roman" w:cs="Times New Roman"/>
          <w:color w:val="242424"/>
          <w:kern w:val="0"/>
          <w:bdr w:val="none" w:sz="0" w:space="0" w:color="auto" w:frame="1"/>
          <w14:ligatures w14:val="none"/>
        </w:rPr>
        <w:t xml:space="preserve">, </w:t>
      </w:r>
      <w:r w:rsidR="00D713B1" w:rsidRPr="00D713B1">
        <w:rPr>
          <w:rFonts w:eastAsia="Times New Roman" w:cs="Times New Roman"/>
          <w:color w:val="242424"/>
          <w:kern w:val="0"/>
          <w:bdr w:val="none" w:sz="0" w:space="0" w:color="auto" w:frame="1"/>
          <w14:ligatures w14:val="none"/>
        </w:rPr>
        <w:t>p</w:t>
      </w:r>
      <w:r w:rsidR="003823C9" w:rsidRPr="00690E58">
        <w:rPr>
          <w:rFonts w:eastAsia="Times New Roman" w:cs="Times New Roman"/>
          <w:color w:val="242424"/>
          <w:kern w:val="0"/>
          <w:bdr w:val="none" w:sz="0" w:space="0" w:color="auto" w:frame="1"/>
          <w14:ligatures w14:val="none"/>
        </w:rPr>
        <w:t>rimary care providers</w:t>
      </w:r>
      <w:r w:rsidR="003823C9" w:rsidRPr="00D713B1">
        <w:rPr>
          <w:rFonts w:eastAsia="Times New Roman" w:cs="Times New Roman"/>
          <w:color w:val="242424"/>
          <w:kern w:val="0"/>
          <w:bdr w:val="none" w:sz="0" w:space="0" w:color="auto" w:frame="1"/>
          <w14:ligatures w14:val="none"/>
        </w:rPr>
        <w:t xml:space="preserve">, </w:t>
      </w:r>
      <w:r w:rsidR="00D713B1" w:rsidRPr="00D713B1">
        <w:rPr>
          <w:rFonts w:eastAsia="Times New Roman" w:cs="Times New Roman"/>
          <w:color w:val="242424"/>
          <w:kern w:val="0"/>
          <w:bdr w:val="none" w:sz="0" w:space="0" w:color="auto" w:frame="1"/>
          <w14:ligatures w14:val="none"/>
        </w:rPr>
        <w:t>social</w:t>
      </w:r>
      <w:r w:rsidR="003823C9" w:rsidRPr="00690E58">
        <w:rPr>
          <w:rFonts w:eastAsia="Times New Roman" w:cs="Times New Roman"/>
          <w:color w:val="242424"/>
          <w:kern w:val="0"/>
          <w:bdr w:val="none" w:sz="0" w:space="0" w:color="auto" w:frame="1"/>
          <w14:ligatures w14:val="none"/>
        </w:rPr>
        <w:t xml:space="preserve"> service agencies</w:t>
      </w:r>
      <w:r w:rsidR="003823C9" w:rsidRPr="00D713B1">
        <w:rPr>
          <w:rFonts w:eastAsia="Times New Roman" w:cs="Times New Roman"/>
          <w:color w:val="242424"/>
          <w:kern w:val="0"/>
          <w:bdr w:val="none" w:sz="0" w:space="0" w:color="auto" w:frame="1"/>
          <w14:ligatures w14:val="none"/>
        </w:rPr>
        <w:t xml:space="preserve">, </w:t>
      </w:r>
      <w:r w:rsidR="00D713B1" w:rsidRPr="00D713B1">
        <w:rPr>
          <w:rFonts w:eastAsia="Times New Roman" w:cs="Times New Roman"/>
          <w:color w:val="242424"/>
          <w:kern w:val="0"/>
          <w:bdr w:val="none" w:sz="0" w:space="0" w:color="auto" w:frame="1"/>
          <w14:ligatures w14:val="none"/>
        </w:rPr>
        <w:t>a</w:t>
      </w:r>
      <w:r w:rsidR="003823C9" w:rsidRPr="00690E58">
        <w:rPr>
          <w:rFonts w:eastAsia="Times New Roman" w:cs="Times New Roman"/>
          <w:color w:val="242424"/>
          <w:kern w:val="0"/>
          <w:bdr w:val="none" w:sz="0" w:space="0" w:color="auto" w:frame="1"/>
          <w14:ligatures w14:val="none"/>
        </w:rPr>
        <w:t>dvocacy organizations</w:t>
      </w:r>
      <w:r w:rsidR="003823C9" w:rsidRPr="00D713B1">
        <w:rPr>
          <w:rFonts w:eastAsia="Times New Roman" w:cs="Times New Roman"/>
          <w:color w:val="242424"/>
          <w:kern w:val="0"/>
          <w:bdr w:val="none" w:sz="0" w:space="0" w:color="auto" w:frame="1"/>
          <w14:ligatures w14:val="none"/>
        </w:rPr>
        <w:t xml:space="preserve">, </w:t>
      </w:r>
      <w:r w:rsidR="00D713B1" w:rsidRPr="00D713B1">
        <w:rPr>
          <w:rFonts w:eastAsia="Times New Roman" w:cs="Times New Roman"/>
          <w:color w:val="242424"/>
          <w:kern w:val="0"/>
          <w:bdr w:val="none" w:sz="0" w:space="0" w:color="auto" w:frame="1"/>
          <w14:ligatures w14:val="none"/>
        </w:rPr>
        <w:t>c</w:t>
      </w:r>
      <w:r w:rsidR="003823C9" w:rsidRPr="00690E58">
        <w:rPr>
          <w:rFonts w:eastAsia="Times New Roman" w:cs="Times New Roman"/>
          <w:color w:val="242424"/>
          <w:kern w:val="0"/>
          <w:bdr w:val="none" w:sz="0" w:space="0" w:color="auto" w:frame="1"/>
          <w14:ligatures w14:val="none"/>
        </w:rPr>
        <w:t>ommunity-based and faith-based organizations</w:t>
      </w:r>
      <w:r w:rsidR="003823C9" w:rsidRPr="00D713B1">
        <w:rPr>
          <w:rFonts w:eastAsia="Times New Roman" w:cs="Times New Roman"/>
          <w:color w:val="242424"/>
          <w:kern w:val="0"/>
          <w:bdr w:val="none" w:sz="0" w:space="0" w:color="auto" w:frame="1"/>
          <w14:ligatures w14:val="none"/>
        </w:rPr>
        <w:t xml:space="preserve">. </w:t>
      </w:r>
      <w:r w:rsidR="003823C9" w:rsidRPr="00690E58">
        <w:rPr>
          <w:rFonts w:eastAsia="Times New Roman" w:cs="Times New Roman"/>
          <w:color w:val="242424"/>
          <w:kern w:val="0"/>
          <w:bdr w:val="none" w:sz="0" w:space="0" w:color="auto" w:frame="1"/>
          <w14:ligatures w14:val="none"/>
        </w:rPr>
        <w:t>These partnerships strengthen care coordination and address social determinants of health such as housing, employment, and food access.</w:t>
      </w:r>
    </w:p>
    <w:p w14:paraId="1C99D76C" w14:textId="77777777" w:rsidR="00690E58" w:rsidRDefault="00690E58" w:rsidP="00690E58">
      <w:pPr>
        <w:shd w:val="clear" w:color="auto" w:fill="FFFFFF"/>
        <w:spacing w:after="0" w:line="240" w:lineRule="auto"/>
        <w:rPr>
          <w:rFonts w:eastAsia="Times New Roman" w:cs="Times New Roman"/>
          <w:color w:val="242424"/>
          <w:kern w:val="0"/>
          <w:bdr w:val="none" w:sz="0" w:space="0" w:color="auto" w:frame="1"/>
          <w14:ligatures w14:val="none"/>
        </w:rPr>
      </w:pPr>
    </w:p>
    <w:p w14:paraId="1EA22A98" w14:textId="5AEEF780" w:rsidR="00690E58" w:rsidRPr="00690E58" w:rsidRDefault="00690E58" w:rsidP="00690E58">
      <w:pPr>
        <w:shd w:val="clear" w:color="auto" w:fill="FFFFFF"/>
        <w:spacing w:after="0" w:line="240" w:lineRule="auto"/>
        <w:rPr>
          <w:rFonts w:eastAsia="Times New Roman" w:cs="Times New Roman"/>
          <w:color w:val="242424"/>
          <w:kern w:val="0"/>
          <w14:ligatures w14:val="none"/>
        </w:rPr>
      </w:pPr>
      <w:r w:rsidRPr="00690E58">
        <w:rPr>
          <w:rFonts w:eastAsia="Times New Roman" w:cs="Times New Roman"/>
          <w:b/>
          <w:bCs/>
          <w:color w:val="242424"/>
          <w:kern w:val="0"/>
          <w:bdr w:val="none" w:sz="0" w:space="0" w:color="auto" w:frame="1"/>
          <w14:ligatures w14:val="none"/>
        </w:rPr>
        <w:t>Integrated Care Through Collaboration</w:t>
      </w:r>
    </w:p>
    <w:p w14:paraId="4E48CA1B" w14:textId="326601E2" w:rsidR="00690E58" w:rsidRPr="00690E58" w:rsidRDefault="00690E58" w:rsidP="00690E58">
      <w:pPr>
        <w:shd w:val="clear" w:color="auto" w:fill="FFFFFF"/>
        <w:spacing w:after="0" w:line="240" w:lineRule="auto"/>
        <w:rPr>
          <w:rFonts w:eastAsia="Times New Roman" w:cs="Times New Roman"/>
          <w:color w:val="242424"/>
          <w:kern w:val="0"/>
          <w14:ligatures w14:val="none"/>
        </w:rPr>
      </w:pPr>
      <w:r w:rsidRPr="00690E58">
        <w:rPr>
          <w:rFonts w:eastAsia="Times New Roman" w:cs="Times New Roman"/>
          <w:color w:val="242424"/>
          <w:kern w:val="0"/>
          <w:bdr w:val="none" w:sz="0" w:space="0" w:color="auto" w:frame="1"/>
          <w14:ligatures w14:val="none"/>
        </w:rPr>
        <w:t>DWIHN works closely with Medicaid Health Plans—including Integrated Care Organizations (ICOs) and Managed Care Plans—to align care delivery for individuals enrolled in programs such as the MI</w:t>
      </w:r>
      <w:r>
        <w:rPr>
          <w:rFonts w:eastAsia="Times New Roman" w:cs="Times New Roman"/>
          <w:color w:val="242424"/>
          <w:kern w:val="0"/>
          <w:bdr w:val="none" w:sz="0" w:space="0" w:color="auto" w:frame="1"/>
          <w14:ligatures w14:val="none"/>
        </w:rPr>
        <w:t>CH HIDE D-SNP</w:t>
      </w:r>
      <w:r w:rsidRPr="00690E58">
        <w:rPr>
          <w:rFonts w:eastAsia="Times New Roman" w:cs="Times New Roman"/>
          <w:color w:val="242424"/>
          <w:kern w:val="0"/>
          <w:bdr w:val="none" w:sz="0" w:space="0" w:color="auto" w:frame="1"/>
          <w14:ligatures w14:val="none"/>
        </w:rPr>
        <w:t xml:space="preserve"> (for individuals eligible for both Medicare and Medicaid) and other Medicaid products.</w:t>
      </w:r>
    </w:p>
    <w:p w14:paraId="597E532F" w14:textId="77777777" w:rsidR="00690E58" w:rsidRPr="00690E58" w:rsidRDefault="00690E58" w:rsidP="00690E58">
      <w:pPr>
        <w:shd w:val="clear" w:color="auto" w:fill="FFFFFF"/>
        <w:spacing w:after="0" w:line="240" w:lineRule="auto"/>
        <w:rPr>
          <w:rFonts w:eastAsia="Times New Roman" w:cs="Times New Roman"/>
          <w:color w:val="242424"/>
          <w:kern w:val="0"/>
          <w14:ligatures w14:val="none"/>
        </w:rPr>
      </w:pPr>
      <w:r w:rsidRPr="00690E58">
        <w:rPr>
          <w:rFonts w:eastAsia="Times New Roman" w:cs="Times New Roman"/>
          <w:color w:val="242424"/>
          <w:kern w:val="0"/>
          <w:bdr w:val="none" w:sz="0" w:space="0" w:color="auto" w:frame="1"/>
          <w14:ligatures w14:val="none"/>
        </w:rPr>
        <w:t>Through these partnerships, DWIHN ensures:</w:t>
      </w:r>
    </w:p>
    <w:p w14:paraId="5E4A290F" w14:textId="77777777" w:rsidR="00690E58" w:rsidRPr="00690E58" w:rsidRDefault="00690E58" w:rsidP="00690E58">
      <w:pPr>
        <w:numPr>
          <w:ilvl w:val="0"/>
          <w:numId w:val="2"/>
        </w:numPr>
        <w:shd w:val="clear" w:color="auto" w:fill="FFFFFF"/>
        <w:spacing w:after="0" w:line="240" w:lineRule="auto"/>
        <w:rPr>
          <w:rFonts w:eastAsia="Times New Roman" w:cs="Times New Roman"/>
          <w:color w:val="242424"/>
          <w:kern w:val="0"/>
          <w:sz w:val="22"/>
          <w:szCs w:val="22"/>
          <w14:ligatures w14:val="none"/>
        </w:rPr>
      </w:pPr>
      <w:r w:rsidRPr="00690E58">
        <w:rPr>
          <w:rFonts w:eastAsia="Times New Roman" w:cs="Times New Roman"/>
          <w:b/>
          <w:bCs/>
          <w:color w:val="242424"/>
          <w:kern w:val="0"/>
          <w:sz w:val="22"/>
          <w:szCs w:val="22"/>
          <w:bdr w:val="none" w:sz="0" w:space="0" w:color="auto" w:frame="1"/>
          <w14:ligatures w14:val="none"/>
        </w:rPr>
        <w:t>Whole-person care coordination</w:t>
      </w:r>
      <w:r w:rsidRPr="00690E58">
        <w:rPr>
          <w:rFonts w:eastAsia="Times New Roman" w:cs="Times New Roman"/>
          <w:color w:val="242424"/>
          <w:kern w:val="0"/>
          <w:sz w:val="22"/>
          <w:szCs w:val="22"/>
          <w:bdr w:val="none" w:sz="0" w:space="0" w:color="auto" w:frame="1"/>
          <w14:ligatures w14:val="none"/>
        </w:rPr>
        <w:t> across behavioral health, physical health, and long-term services and supports (LTSS)</w:t>
      </w:r>
    </w:p>
    <w:p w14:paraId="5E160F5F" w14:textId="77777777" w:rsidR="00690E58" w:rsidRPr="00690E58" w:rsidRDefault="00690E58" w:rsidP="00690E58">
      <w:pPr>
        <w:numPr>
          <w:ilvl w:val="0"/>
          <w:numId w:val="2"/>
        </w:numPr>
        <w:shd w:val="clear" w:color="auto" w:fill="FFFFFF"/>
        <w:spacing w:after="0" w:line="240" w:lineRule="auto"/>
        <w:rPr>
          <w:rFonts w:eastAsia="Times New Roman" w:cs="Times New Roman"/>
          <w:color w:val="242424"/>
          <w:kern w:val="0"/>
          <w:sz w:val="22"/>
          <w:szCs w:val="22"/>
          <w14:ligatures w14:val="none"/>
        </w:rPr>
      </w:pPr>
      <w:r w:rsidRPr="00690E58">
        <w:rPr>
          <w:rFonts w:eastAsia="Times New Roman" w:cs="Times New Roman"/>
          <w:b/>
          <w:bCs/>
          <w:color w:val="242424"/>
          <w:kern w:val="0"/>
          <w:sz w:val="22"/>
          <w:szCs w:val="22"/>
          <w:bdr w:val="none" w:sz="0" w:space="0" w:color="auto" w:frame="1"/>
          <w14:ligatures w14:val="none"/>
        </w:rPr>
        <w:t>Shared accountability</w:t>
      </w:r>
      <w:r w:rsidRPr="00690E58">
        <w:rPr>
          <w:rFonts w:eastAsia="Times New Roman" w:cs="Times New Roman"/>
          <w:color w:val="242424"/>
          <w:kern w:val="0"/>
          <w:sz w:val="22"/>
          <w:szCs w:val="22"/>
          <w:bdr w:val="none" w:sz="0" w:space="0" w:color="auto" w:frame="1"/>
          <w14:ligatures w14:val="none"/>
        </w:rPr>
        <w:t> for improving health outcomes and quality of care</w:t>
      </w:r>
    </w:p>
    <w:p w14:paraId="53C2260C" w14:textId="22AC4B7C" w:rsidR="00690E58" w:rsidRDefault="00690E58" w:rsidP="00690E58">
      <w:pPr>
        <w:numPr>
          <w:ilvl w:val="0"/>
          <w:numId w:val="2"/>
        </w:numPr>
        <w:shd w:val="clear" w:color="auto" w:fill="FFFFFF"/>
        <w:spacing w:after="0" w:line="240" w:lineRule="auto"/>
        <w:rPr>
          <w:rFonts w:eastAsia="Times New Roman" w:cs="Times New Roman"/>
          <w:color w:val="242424"/>
          <w:kern w:val="0"/>
          <w:sz w:val="22"/>
          <w:szCs w:val="22"/>
          <w14:ligatures w14:val="none"/>
        </w:rPr>
      </w:pPr>
      <w:r w:rsidRPr="00690E58">
        <w:rPr>
          <w:rFonts w:eastAsia="Times New Roman" w:cs="Times New Roman"/>
          <w:b/>
          <w:bCs/>
          <w:color w:val="242424"/>
          <w:kern w:val="0"/>
          <w:sz w:val="22"/>
          <w:szCs w:val="22"/>
          <w:bdr w:val="none" w:sz="0" w:space="0" w:color="auto" w:frame="1"/>
          <w14:ligatures w14:val="none"/>
        </w:rPr>
        <w:t>Enhanced access</w:t>
      </w:r>
      <w:r w:rsidRPr="00690E58">
        <w:rPr>
          <w:rFonts w:eastAsia="Times New Roman" w:cs="Times New Roman"/>
          <w:color w:val="242424"/>
          <w:kern w:val="0"/>
          <w:sz w:val="22"/>
          <w:szCs w:val="22"/>
          <w:bdr w:val="none" w:sz="0" w:space="0" w:color="auto" w:frame="1"/>
          <w14:ligatures w14:val="none"/>
        </w:rPr>
        <w:t> to services across provider networks</w:t>
      </w:r>
    </w:p>
    <w:p w14:paraId="7ED36ED1" w14:textId="77777777" w:rsidR="00690E58" w:rsidRPr="00690E58" w:rsidRDefault="00690E58" w:rsidP="00690E58">
      <w:pPr>
        <w:shd w:val="clear" w:color="auto" w:fill="FFFFFF"/>
        <w:spacing w:after="0" w:line="240" w:lineRule="auto"/>
        <w:ind w:left="1080"/>
        <w:rPr>
          <w:rFonts w:eastAsia="Times New Roman" w:cs="Times New Roman"/>
          <w:color w:val="242424"/>
          <w:kern w:val="0"/>
          <w:sz w:val="22"/>
          <w:szCs w:val="22"/>
          <w14:ligatures w14:val="none"/>
        </w:rPr>
      </w:pPr>
    </w:p>
    <w:p w14:paraId="5A3A7146" w14:textId="77777777" w:rsidR="00690E58" w:rsidRPr="00690E58" w:rsidRDefault="00690E58" w:rsidP="00690E58">
      <w:pPr>
        <w:shd w:val="clear" w:color="auto" w:fill="FFFFFF"/>
        <w:spacing w:after="0" w:line="240" w:lineRule="auto"/>
        <w:rPr>
          <w:rFonts w:eastAsia="Times New Roman" w:cs="Times New Roman"/>
          <w:color w:val="242424"/>
          <w:kern w:val="0"/>
          <w14:ligatures w14:val="none"/>
        </w:rPr>
      </w:pPr>
      <w:r w:rsidRPr="00690E58">
        <w:rPr>
          <w:rFonts w:eastAsia="Times New Roman" w:cs="Times New Roman"/>
          <w:b/>
          <w:bCs/>
          <w:color w:val="242424"/>
          <w:kern w:val="0"/>
          <w:bdr w:val="none" w:sz="0" w:space="0" w:color="auto" w:frame="1"/>
          <w14:ligatures w14:val="none"/>
        </w:rPr>
        <w:t>Care Coordination Model</w:t>
      </w:r>
    </w:p>
    <w:p w14:paraId="0F187F3F" w14:textId="77777777" w:rsidR="00690E58" w:rsidRPr="00690E58" w:rsidRDefault="00690E58" w:rsidP="00690E58">
      <w:pPr>
        <w:shd w:val="clear" w:color="auto" w:fill="FFFFFF"/>
        <w:spacing w:after="0" w:line="240" w:lineRule="auto"/>
        <w:rPr>
          <w:rFonts w:eastAsia="Times New Roman" w:cs="Times New Roman"/>
          <w:color w:val="242424"/>
          <w:kern w:val="0"/>
          <w14:ligatures w14:val="none"/>
        </w:rPr>
      </w:pPr>
      <w:r w:rsidRPr="00690E58">
        <w:rPr>
          <w:rFonts w:eastAsia="Times New Roman" w:cs="Times New Roman"/>
          <w:color w:val="242424"/>
          <w:kern w:val="0"/>
          <w:bdr w:val="none" w:sz="0" w:space="0" w:color="auto" w:frame="1"/>
          <w14:ligatures w14:val="none"/>
        </w:rPr>
        <w:t>DWIHN’s care coordination approach is built on collaboration between:</w:t>
      </w:r>
    </w:p>
    <w:p w14:paraId="39D64E2E" w14:textId="38BF08E5" w:rsidR="00690E58" w:rsidRPr="00690E58" w:rsidRDefault="00690E58" w:rsidP="00690E58">
      <w:pPr>
        <w:numPr>
          <w:ilvl w:val="0"/>
          <w:numId w:val="3"/>
        </w:numPr>
        <w:shd w:val="clear" w:color="auto" w:fill="FFFFFF"/>
        <w:spacing w:after="0" w:line="240" w:lineRule="auto"/>
        <w:rPr>
          <w:rFonts w:eastAsia="Times New Roman" w:cs="Times New Roman"/>
          <w:color w:val="242424"/>
          <w:kern w:val="0"/>
          <w:sz w:val="22"/>
          <w:szCs w:val="22"/>
          <w14:ligatures w14:val="none"/>
        </w:rPr>
      </w:pPr>
      <w:r w:rsidRPr="00690E58">
        <w:rPr>
          <w:rFonts w:eastAsia="Times New Roman" w:cs="Times New Roman"/>
          <w:color w:val="242424"/>
          <w:kern w:val="0"/>
          <w:sz w:val="22"/>
          <w:szCs w:val="22"/>
          <w:bdr w:val="none" w:sz="0" w:space="0" w:color="auto" w:frame="1"/>
          <w14:ligatures w14:val="none"/>
        </w:rPr>
        <w:t xml:space="preserve">DWIHN </w:t>
      </w:r>
      <w:r w:rsidR="003823C9">
        <w:rPr>
          <w:rFonts w:eastAsia="Times New Roman" w:cs="Times New Roman"/>
          <w:color w:val="242424"/>
          <w:kern w:val="0"/>
          <w:sz w:val="22"/>
          <w:szCs w:val="22"/>
          <w:bdr w:val="none" w:sz="0" w:space="0" w:color="auto" w:frame="1"/>
          <w14:ligatures w14:val="none"/>
        </w:rPr>
        <w:t xml:space="preserve">care coordinators, CMH </w:t>
      </w:r>
      <w:r w:rsidRPr="00690E58">
        <w:rPr>
          <w:rFonts w:eastAsia="Times New Roman" w:cs="Times New Roman"/>
          <w:color w:val="242424"/>
          <w:kern w:val="0"/>
          <w:sz w:val="22"/>
          <w:szCs w:val="22"/>
          <w:bdr w:val="none" w:sz="0" w:space="0" w:color="auto" w:frame="1"/>
          <w14:ligatures w14:val="none"/>
        </w:rPr>
        <w:t>care managers and supports coordinators</w:t>
      </w:r>
    </w:p>
    <w:p w14:paraId="6D8220B0" w14:textId="77777777" w:rsidR="00690E58" w:rsidRPr="00690E58" w:rsidRDefault="00690E58" w:rsidP="00690E58">
      <w:pPr>
        <w:numPr>
          <w:ilvl w:val="0"/>
          <w:numId w:val="3"/>
        </w:numPr>
        <w:shd w:val="clear" w:color="auto" w:fill="FFFFFF"/>
        <w:spacing w:after="0" w:line="240" w:lineRule="auto"/>
        <w:rPr>
          <w:rFonts w:eastAsia="Times New Roman" w:cs="Times New Roman"/>
          <w:color w:val="242424"/>
          <w:kern w:val="0"/>
          <w:sz w:val="22"/>
          <w:szCs w:val="22"/>
          <w14:ligatures w14:val="none"/>
        </w:rPr>
      </w:pPr>
      <w:r w:rsidRPr="00690E58">
        <w:rPr>
          <w:rFonts w:eastAsia="Times New Roman" w:cs="Times New Roman"/>
          <w:color w:val="242424"/>
          <w:kern w:val="0"/>
          <w:sz w:val="22"/>
          <w:szCs w:val="22"/>
          <w:bdr w:val="none" w:sz="0" w:space="0" w:color="auto" w:frame="1"/>
          <w14:ligatures w14:val="none"/>
        </w:rPr>
        <w:t>Medicaid Health Plan care coordinators</w:t>
      </w:r>
    </w:p>
    <w:p w14:paraId="342CE1F2" w14:textId="77777777" w:rsidR="00690E58" w:rsidRPr="00690E58" w:rsidRDefault="00690E58" w:rsidP="00690E58">
      <w:pPr>
        <w:numPr>
          <w:ilvl w:val="0"/>
          <w:numId w:val="3"/>
        </w:numPr>
        <w:shd w:val="clear" w:color="auto" w:fill="FFFFFF"/>
        <w:spacing w:after="0" w:line="240" w:lineRule="auto"/>
        <w:rPr>
          <w:rFonts w:eastAsia="Times New Roman" w:cs="Times New Roman"/>
          <w:color w:val="242424"/>
          <w:kern w:val="0"/>
          <w:sz w:val="22"/>
          <w:szCs w:val="22"/>
          <w14:ligatures w14:val="none"/>
        </w:rPr>
      </w:pPr>
      <w:r w:rsidRPr="00690E58">
        <w:rPr>
          <w:rFonts w:eastAsia="Times New Roman" w:cs="Times New Roman"/>
          <w:color w:val="242424"/>
          <w:kern w:val="0"/>
          <w:sz w:val="22"/>
          <w:szCs w:val="22"/>
          <w:bdr w:val="none" w:sz="0" w:space="0" w:color="auto" w:frame="1"/>
          <w14:ligatures w14:val="none"/>
        </w:rPr>
        <w:t>Behavioral health and medical providers</w:t>
      </w:r>
    </w:p>
    <w:p w14:paraId="30FF1480" w14:textId="4C6578F5" w:rsidR="00690E58" w:rsidRPr="00690E58" w:rsidRDefault="00690E58" w:rsidP="00690E58">
      <w:pPr>
        <w:numPr>
          <w:ilvl w:val="0"/>
          <w:numId w:val="3"/>
        </w:numPr>
        <w:shd w:val="clear" w:color="auto" w:fill="FFFFFF"/>
        <w:spacing w:after="0" w:line="240" w:lineRule="auto"/>
        <w:rPr>
          <w:rFonts w:eastAsia="Times New Roman" w:cs="Times New Roman"/>
          <w:color w:val="242424"/>
          <w:kern w:val="0"/>
          <w14:ligatures w14:val="none"/>
        </w:rPr>
      </w:pPr>
      <w:r w:rsidRPr="00690E58">
        <w:rPr>
          <w:rFonts w:eastAsia="Times New Roman" w:cs="Times New Roman"/>
          <w:color w:val="242424"/>
          <w:kern w:val="0"/>
          <w:sz w:val="22"/>
          <w:szCs w:val="22"/>
          <w:bdr w:val="none" w:sz="0" w:space="0" w:color="auto" w:frame="1"/>
          <w14:ligatures w14:val="none"/>
        </w:rPr>
        <w:t>Community-based organizations and support systems</w:t>
      </w:r>
    </w:p>
    <w:p w14:paraId="44C23A48" w14:textId="77777777" w:rsidR="00690E58" w:rsidRPr="00690E58" w:rsidRDefault="00690E58" w:rsidP="00690E58">
      <w:pPr>
        <w:shd w:val="clear" w:color="auto" w:fill="FFFFFF"/>
        <w:spacing w:after="0" w:line="240" w:lineRule="auto"/>
        <w:rPr>
          <w:rFonts w:eastAsia="Times New Roman" w:cs="Times New Roman"/>
          <w:color w:val="808080"/>
          <w:kern w:val="0"/>
          <w14:ligatures w14:val="none"/>
        </w:rPr>
      </w:pPr>
    </w:p>
    <w:p w14:paraId="6A42B671" w14:textId="77777777" w:rsidR="00690E58" w:rsidRPr="00690E58" w:rsidRDefault="00690E58" w:rsidP="00690E58">
      <w:pPr>
        <w:shd w:val="clear" w:color="auto" w:fill="FFFFFF"/>
        <w:spacing w:after="0" w:line="240" w:lineRule="auto"/>
        <w:rPr>
          <w:rFonts w:eastAsia="Times New Roman" w:cs="Times New Roman"/>
          <w:color w:val="242424"/>
          <w:kern w:val="0"/>
          <w14:ligatures w14:val="none"/>
        </w:rPr>
      </w:pPr>
      <w:r w:rsidRPr="00690E58">
        <w:rPr>
          <w:rFonts w:eastAsia="Times New Roman" w:cs="Times New Roman"/>
          <w:b/>
          <w:bCs/>
          <w:color w:val="242424"/>
          <w:kern w:val="0"/>
          <w:bdr w:val="none" w:sz="0" w:space="0" w:color="auto" w:frame="1"/>
          <w14:ligatures w14:val="none"/>
        </w:rPr>
        <w:t>Data Sharing &amp; Information Exchange</w:t>
      </w:r>
    </w:p>
    <w:p w14:paraId="1C5E0889" w14:textId="1E58F389" w:rsidR="00690E58" w:rsidRPr="00690E58" w:rsidRDefault="00690E58" w:rsidP="00690E58">
      <w:pPr>
        <w:shd w:val="clear" w:color="auto" w:fill="FFFFFF"/>
        <w:spacing w:after="0" w:line="240" w:lineRule="auto"/>
        <w:rPr>
          <w:rFonts w:eastAsia="Times New Roman" w:cs="Times New Roman"/>
          <w:color w:val="242424"/>
          <w:kern w:val="0"/>
          <w14:ligatures w14:val="none"/>
        </w:rPr>
      </w:pPr>
      <w:r w:rsidRPr="00690E58">
        <w:rPr>
          <w:rFonts w:eastAsia="Times New Roman" w:cs="Times New Roman"/>
          <w:color w:val="242424"/>
          <w:kern w:val="0"/>
          <w:bdr w:val="none" w:sz="0" w:space="0" w:color="auto" w:frame="1"/>
          <w14:ligatures w14:val="none"/>
        </w:rPr>
        <w:t>To support effective coordination, DWIHN and its partner health plans engage in secure, compliant data sharing practices consistent with state and federal requirements, including HIPAA.</w:t>
      </w:r>
      <w:r>
        <w:rPr>
          <w:rFonts w:eastAsia="Times New Roman" w:cs="Times New Roman"/>
          <w:color w:val="242424"/>
          <w:kern w:val="0"/>
          <w:bdr w:val="none" w:sz="0" w:space="0" w:color="auto" w:frame="1"/>
          <w14:ligatures w14:val="none"/>
        </w:rPr>
        <w:t xml:space="preserve"> </w:t>
      </w:r>
      <w:r w:rsidRPr="00690E58">
        <w:rPr>
          <w:rFonts w:eastAsia="Times New Roman" w:cs="Times New Roman"/>
          <w:color w:val="242424"/>
          <w:kern w:val="0"/>
          <w:bdr w:val="none" w:sz="0" w:space="0" w:color="auto" w:frame="1"/>
          <w14:ligatures w14:val="none"/>
        </w:rPr>
        <w:t>These data-sharing efforts improve communication, reduce duplication of services, and ensure members receive timely and appropriate care.</w:t>
      </w:r>
    </w:p>
    <w:p w14:paraId="5E7A306E" w14:textId="77777777" w:rsidR="00690E58" w:rsidRPr="00690E58" w:rsidRDefault="00690E58" w:rsidP="00D713B1">
      <w:pPr>
        <w:shd w:val="clear" w:color="auto" w:fill="FFFFFF"/>
        <w:spacing w:after="0" w:line="240" w:lineRule="auto"/>
        <w:rPr>
          <w:rFonts w:eastAsia="Times New Roman" w:cs="Times New Roman"/>
          <w:color w:val="242424"/>
          <w:kern w:val="0"/>
          <w14:ligatures w14:val="none"/>
        </w:rPr>
      </w:pPr>
      <w:r w:rsidRPr="00690E58">
        <w:rPr>
          <w:rFonts w:eastAsia="Times New Roman" w:cs="Times New Roman"/>
          <w:color w:val="242424"/>
          <w:kern w:val="0"/>
          <w:bdr w:val="none" w:sz="0" w:space="0" w:color="auto" w:frame="1"/>
          <w14:ligatures w14:val="none"/>
        </w:rPr>
        <w:t>Key components include:</w:t>
      </w:r>
    </w:p>
    <w:p w14:paraId="10A0E2CD" w14:textId="77777777" w:rsidR="00690E58" w:rsidRPr="00690E58" w:rsidRDefault="00690E58" w:rsidP="00690E58">
      <w:pPr>
        <w:numPr>
          <w:ilvl w:val="0"/>
          <w:numId w:val="5"/>
        </w:numPr>
        <w:shd w:val="clear" w:color="auto" w:fill="FFFFFF"/>
        <w:spacing w:after="0" w:line="240" w:lineRule="auto"/>
        <w:rPr>
          <w:rFonts w:eastAsia="Times New Roman" w:cs="Times New Roman"/>
          <w:color w:val="242424"/>
          <w:kern w:val="0"/>
          <w:sz w:val="22"/>
          <w:szCs w:val="22"/>
          <w14:ligatures w14:val="none"/>
        </w:rPr>
      </w:pPr>
      <w:r w:rsidRPr="00690E58">
        <w:rPr>
          <w:rFonts w:eastAsia="Times New Roman" w:cs="Times New Roman"/>
          <w:b/>
          <w:bCs/>
          <w:color w:val="242424"/>
          <w:kern w:val="0"/>
          <w:sz w:val="22"/>
          <w:szCs w:val="22"/>
          <w:bdr w:val="none" w:sz="0" w:space="0" w:color="auto" w:frame="1"/>
          <w14:ligatures w14:val="none"/>
        </w:rPr>
        <w:lastRenderedPageBreak/>
        <w:t>Real-time data exchange</w:t>
      </w:r>
      <w:r w:rsidRPr="00690E58">
        <w:rPr>
          <w:rFonts w:eastAsia="Times New Roman" w:cs="Times New Roman"/>
          <w:color w:val="242424"/>
          <w:kern w:val="0"/>
          <w:sz w:val="22"/>
          <w:szCs w:val="22"/>
          <w:bdr w:val="none" w:sz="0" w:space="0" w:color="auto" w:frame="1"/>
          <w14:ligatures w14:val="none"/>
        </w:rPr>
        <w:t> to support care transitions (e.g., hospital admissions and discharges)</w:t>
      </w:r>
    </w:p>
    <w:p w14:paraId="07298919" w14:textId="433B095E" w:rsidR="00690E58" w:rsidRPr="00690E58" w:rsidRDefault="00690E58" w:rsidP="00690E58">
      <w:pPr>
        <w:numPr>
          <w:ilvl w:val="0"/>
          <w:numId w:val="5"/>
        </w:numPr>
        <w:shd w:val="clear" w:color="auto" w:fill="FFFFFF"/>
        <w:spacing w:after="0" w:line="240" w:lineRule="auto"/>
        <w:rPr>
          <w:rFonts w:eastAsia="Times New Roman" w:cs="Times New Roman"/>
          <w:color w:val="242424"/>
          <w:kern w:val="0"/>
          <w:sz w:val="22"/>
          <w:szCs w:val="22"/>
          <w14:ligatures w14:val="none"/>
        </w:rPr>
      </w:pPr>
      <w:r w:rsidRPr="00690E58">
        <w:rPr>
          <w:rFonts w:eastAsia="Times New Roman" w:cs="Times New Roman"/>
          <w:b/>
          <w:bCs/>
          <w:color w:val="242424"/>
          <w:kern w:val="0"/>
          <w:sz w:val="22"/>
          <w:szCs w:val="22"/>
          <w:bdr w:val="none" w:sz="0" w:space="0" w:color="auto" w:frame="1"/>
          <w14:ligatures w14:val="none"/>
        </w:rPr>
        <w:t>Shared care plans</w:t>
      </w:r>
      <w:r w:rsidRPr="00690E58">
        <w:rPr>
          <w:rFonts w:eastAsia="Times New Roman" w:cs="Times New Roman"/>
          <w:color w:val="242424"/>
          <w:kern w:val="0"/>
          <w:sz w:val="22"/>
          <w:szCs w:val="22"/>
          <w:bdr w:val="none" w:sz="0" w:space="0" w:color="auto" w:frame="1"/>
          <w14:ligatures w14:val="none"/>
        </w:rPr>
        <w:t> </w:t>
      </w:r>
      <w:r w:rsidR="005426FE" w:rsidRPr="00690E58">
        <w:rPr>
          <w:rFonts w:eastAsia="Times New Roman" w:cs="Times New Roman"/>
          <w:color w:val="242424"/>
          <w:kern w:val="0"/>
          <w:sz w:val="22"/>
          <w:szCs w:val="22"/>
          <w:bdr w:val="none" w:sz="0" w:space="0" w:color="auto" w:frame="1"/>
          <w14:ligatures w14:val="none"/>
        </w:rPr>
        <w:t>are accessible</w:t>
      </w:r>
      <w:r w:rsidRPr="00690E58">
        <w:rPr>
          <w:rFonts w:eastAsia="Times New Roman" w:cs="Times New Roman"/>
          <w:color w:val="242424"/>
          <w:kern w:val="0"/>
          <w:sz w:val="22"/>
          <w:szCs w:val="22"/>
          <w:bdr w:val="none" w:sz="0" w:space="0" w:color="auto" w:frame="1"/>
          <w14:ligatures w14:val="none"/>
        </w:rPr>
        <w:t xml:space="preserve"> to authorized providers and care teams</w:t>
      </w:r>
    </w:p>
    <w:p w14:paraId="5F7D4784" w14:textId="77777777" w:rsidR="00690E58" w:rsidRPr="00690E58" w:rsidRDefault="00690E58" w:rsidP="00690E58">
      <w:pPr>
        <w:numPr>
          <w:ilvl w:val="0"/>
          <w:numId w:val="5"/>
        </w:numPr>
        <w:shd w:val="clear" w:color="auto" w:fill="FFFFFF"/>
        <w:spacing w:after="0" w:line="240" w:lineRule="auto"/>
        <w:rPr>
          <w:rFonts w:eastAsia="Times New Roman" w:cs="Times New Roman"/>
          <w:color w:val="242424"/>
          <w:kern w:val="0"/>
          <w:sz w:val="22"/>
          <w:szCs w:val="22"/>
          <w14:ligatures w14:val="none"/>
        </w:rPr>
      </w:pPr>
      <w:r w:rsidRPr="00690E58">
        <w:rPr>
          <w:rFonts w:eastAsia="Times New Roman" w:cs="Times New Roman"/>
          <w:b/>
          <w:bCs/>
          <w:color w:val="242424"/>
          <w:kern w:val="0"/>
          <w:sz w:val="22"/>
          <w:szCs w:val="22"/>
          <w:bdr w:val="none" w:sz="0" w:space="0" w:color="auto" w:frame="1"/>
          <w14:ligatures w14:val="none"/>
        </w:rPr>
        <w:t>Population health analytics</w:t>
      </w:r>
      <w:r w:rsidRPr="00690E58">
        <w:rPr>
          <w:rFonts w:eastAsia="Times New Roman" w:cs="Times New Roman"/>
          <w:color w:val="242424"/>
          <w:kern w:val="0"/>
          <w:sz w:val="22"/>
          <w:szCs w:val="22"/>
          <w:bdr w:val="none" w:sz="0" w:space="0" w:color="auto" w:frame="1"/>
          <w14:ligatures w14:val="none"/>
        </w:rPr>
        <w:t> to identify needs, gaps in care, and opportunities for early intervention</w:t>
      </w:r>
    </w:p>
    <w:p w14:paraId="642D7F13" w14:textId="77777777" w:rsidR="00690E58" w:rsidRPr="00690E58" w:rsidRDefault="00690E58" w:rsidP="00690E58">
      <w:pPr>
        <w:numPr>
          <w:ilvl w:val="0"/>
          <w:numId w:val="5"/>
        </w:numPr>
        <w:shd w:val="clear" w:color="auto" w:fill="FFFFFF"/>
        <w:spacing w:after="0" w:line="240" w:lineRule="auto"/>
        <w:rPr>
          <w:rFonts w:eastAsia="Times New Roman" w:cs="Times New Roman"/>
          <w:color w:val="242424"/>
          <w:kern w:val="0"/>
          <w:sz w:val="22"/>
          <w:szCs w:val="22"/>
          <w14:ligatures w14:val="none"/>
        </w:rPr>
      </w:pPr>
      <w:r w:rsidRPr="00690E58">
        <w:rPr>
          <w:rFonts w:eastAsia="Times New Roman" w:cs="Times New Roman"/>
          <w:b/>
          <w:bCs/>
          <w:color w:val="242424"/>
          <w:kern w:val="0"/>
          <w:sz w:val="22"/>
          <w:szCs w:val="22"/>
          <w:bdr w:val="none" w:sz="0" w:space="0" w:color="auto" w:frame="1"/>
          <w14:ligatures w14:val="none"/>
        </w:rPr>
        <w:t>Quality and performance reporting</w:t>
      </w:r>
      <w:r w:rsidRPr="00690E58">
        <w:rPr>
          <w:rFonts w:eastAsia="Times New Roman" w:cs="Times New Roman"/>
          <w:color w:val="242424"/>
          <w:kern w:val="0"/>
          <w:sz w:val="22"/>
          <w:szCs w:val="22"/>
          <w:bdr w:val="none" w:sz="0" w:space="0" w:color="auto" w:frame="1"/>
          <w14:ligatures w14:val="none"/>
        </w:rPr>
        <w:t> aligned with MDHHS standards</w:t>
      </w:r>
    </w:p>
    <w:p w14:paraId="4462C495" w14:textId="77777777" w:rsidR="00690E58" w:rsidRPr="00690E58" w:rsidRDefault="00690E58" w:rsidP="00690E58">
      <w:pPr>
        <w:shd w:val="clear" w:color="auto" w:fill="FFFFFF"/>
        <w:spacing w:after="0" w:line="240" w:lineRule="auto"/>
        <w:rPr>
          <w:rFonts w:eastAsia="Times New Roman" w:cs="Times New Roman"/>
          <w:color w:val="808080"/>
          <w:kern w:val="0"/>
          <w14:ligatures w14:val="none"/>
        </w:rPr>
      </w:pPr>
    </w:p>
    <w:p w14:paraId="4FE45478" w14:textId="586F1A09" w:rsidR="00950C71" w:rsidRDefault="00950C71"/>
    <w:sectPr w:rsidR="00950C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B15D0"/>
    <w:multiLevelType w:val="multilevel"/>
    <w:tmpl w:val="DF14C48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 w15:restartNumberingAfterBreak="0">
    <w:nsid w:val="1A7A7563"/>
    <w:multiLevelType w:val="hybridMultilevel"/>
    <w:tmpl w:val="543A97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FF9457E"/>
    <w:multiLevelType w:val="multilevel"/>
    <w:tmpl w:val="61C89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A92EE2"/>
    <w:multiLevelType w:val="multilevel"/>
    <w:tmpl w:val="861C86D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 w15:restartNumberingAfterBreak="0">
    <w:nsid w:val="5131002C"/>
    <w:multiLevelType w:val="multilevel"/>
    <w:tmpl w:val="A6DCCA4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5" w15:restartNumberingAfterBreak="0">
    <w:nsid w:val="59A14083"/>
    <w:multiLevelType w:val="multilevel"/>
    <w:tmpl w:val="446AF0F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 w15:restartNumberingAfterBreak="0">
    <w:nsid w:val="6E045DCA"/>
    <w:multiLevelType w:val="multilevel"/>
    <w:tmpl w:val="CFF0B34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7C5F19D4"/>
    <w:multiLevelType w:val="multilevel"/>
    <w:tmpl w:val="208879A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16cid:durableId="1243566752">
    <w:abstractNumId w:val="1"/>
  </w:num>
  <w:num w:numId="2" w16cid:durableId="245500639">
    <w:abstractNumId w:val="6"/>
  </w:num>
  <w:num w:numId="3" w16cid:durableId="588853014">
    <w:abstractNumId w:val="3"/>
  </w:num>
  <w:num w:numId="4" w16cid:durableId="494801464">
    <w:abstractNumId w:val="2"/>
  </w:num>
  <w:num w:numId="5" w16cid:durableId="1596553809">
    <w:abstractNumId w:val="0"/>
  </w:num>
  <w:num w:numId="6" w16cid:durableId="1177037612">
    <w:abstractNumId w:val="4"/>
  </w:num>
  <w:num w:numId="7" w16cid:durableId="213155663">
    <w:abstractNumId w:val="7"/>
  </w:num>
  <w:num w:numId="8" w16cid:durableId="10074410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C71"/>
    <w:rsid w:val="000476B1"/>
    <w:rsid w:val="003823C9"/>
    <w:rsid w:val="005426FE"/>
    <w:rsid w:val="005B580F"/>
    <w:rsid w:val="00690E58"/>
    <w:rsid w:val="00950C71"/>
    <w:rsid w:val="00B85D36"/>
    <w:rsid w:val="00D713B1"/>
    <w:rsid w:val="00DC0ECE"/>
    <w:rsid w:val="00FC3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6C9B8"/>
  <w15:chartTrackingRefBased/>
  <w15:docId w15:val="{1FE71C59-3338-4CE3-873C-7510C4760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3C9"/>
  </w:style>
  <w:style w:type="paragraph" w:styleId="Heading1">
    <w:name w:val="heading 1"/>
    <w:basedOn w:val="Normal"/>
    <w:next w:val="Normal"/>
    <w:link w:val="Heading1Char"/>
    <w:uiPriority w:val="9"/>
    <w:qFormat/>
    <w:rsid w:val="00950C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0C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0C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0C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0C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0C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0C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0C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0C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0C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0C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0C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0C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0C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0C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0C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0C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0C71"/>
    <w:rPr>
      <w:rFonts w:eastAsiaTheme="majorEastAsia" w:cstheme="majorBidi"/>
      <w:color w:val="272727" w:themeColor="text1" w:themeTint="D8"/>
    </w:rPr>
  </w:style>
  <w:style w:type="paragraph" w:styleId="Title">
    <w:name w:val="Title"/>
    <w:basedOn w:val="Normal"/>
    <w:next w:val="Normal"/>
    <w:link w:val="TitleChar"/>
    <w:uiPriority w:val="10"/>
    <w:qFormat/>
    <w:rsid w:val="00950C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0C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0C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0C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0C71"/>
    <w:pPr>
      <w:spacing w:before="160"/>
      <w:jc w:val="center"/>
    </w:pPr>
    <w:rPr>
      <w:i/>
      <w:iCs/>
      <w:color w:val="404040" w:themeColor="text1" w:themeTint="BF"/>
    </w:rPr>
  </w:style>
  <w:style w:type="character" w:customStyle="1" w:styleId="QuoteChar">
    <w:name w:val="Quote Char"/>
    <w:basedOn w:val="DefaultParagraphFont"/>
    <w:link w:val="Quote"/>
    <w:uiPriority w:val="29"/>
    <w:rsid w:val="00950C71"/>
    <w:rPr>
      <w:i/>
      <w:iCs/>
      <w:color w:val="404040" w:themeColor="text1" w:themeTint="BF"/>
    </w:rPr>
  </w:style>
  <w:style w:type="paragraph" w:styleId="ListParagraph">
    <w:name w:val="List Paragraph"/>
    <w:basedOn w:val="Normal"/>
    <w:uiPriority w:val="34"/>
    <w:qFormat/>
    <w:rsid w:val="00950C71"/>
    <w:pPr>
      <w:ind w:left="720"/>
      <w:contextualSpacing/>
    </w:pPr>
  </w:style>
  <w:style w:type="character" w:styleId="IntenseEmphasis">
    <w:name w:val="Intense Emphasis"/>
    <w:basedOn w:val="DefaultParagraphFont"/>
    <w:uiPriority w:val="21"/>
    <w:qFormat/>
    <w:rsid w:val="00950C71"/>
    <w:rPr>
      <w:i/>
      <w:iCs/>
      <w:color w:val="0F4761" w:themeColor="accent1" w:themeShade="BF"/>
    </w:rPr>
  </w:style>
  <w:style w:type="paragraph" w:styleId="IntenseQuote">
    <w:name w:val="Intense Quote"/>
    <w:basedOn w:val="Normal"/>
    <w:next w:val="Normal"/>
    <w:link w:val="IntenseQuoteChar"/>
    <w:uiPriority w:val="30"/>
    <w:qFormat/>
    <w:rsid w:val="00950C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0C71"/>
    <w:rPr>
      <w:i/>
      <w:iCs/>
      <w:color w:val="0F4761" w:themeColor="accent1" w:themeShade="BF"/>
    </w:rPr>
  </w:style>
  <w:style w:type="character" w:styleId="IntenseReference">
    <w:name w:val="Intense Reference"/>
    <w:basedOn w:val="DefaultParagraphFont"/>
    <w:uiPriority w:val="32"/>
    <w:qFormat/>
    <w:rsid w:val="00950C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193</TotalTime>
  <Pages>3</Pages>
  <Words>762</Words>
  <Characters>4345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Nakia Young</dc:creator>
  <cp:keywords/>
  <dc:description/>
  <cp:lastModifiedBy>Nakia Young</cp:lastModifiedBy>
  <cp:revision>1</cp:revision>
  <dcterms:created xsi:type="dcterms:W3CDTF">2026-04-22T13:09:00Z</dcterms:created>
  <dcterms:modified xsi:type="dcterms:W3CDTF">2026-04-22T16:25:00Z</dcterms:modified>
</cp:coreProperties>
</file>