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C1D62" w14:textId="77777777" w:rsidR="003D20DF" w:rsidRPr="003D20DF" w:rsidRDefault="003D20DF" w:rsidP="003D20DF">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3D20DF">
        <w:rPr>
          <w:rFonts w:ascii="Segoe UI" w:eastAsia="Times New Roman" w:hAnsi="Segoe UI" w:cs="Segoe UI"/>
          <w:b/>
          <w:bCs/>
          <w:kern w:val="36"/>
          <w:sz w:val="48"/>
          <w:szCs w:val="48"/>
          <w14:ligatures w14:val="none"/>
        </w:rPr>
        <w:t>OBRA/PASRR Information</w:t>
      </w:r>
    </w:p>
    <w:p w14:paraId="16C00D59" w14:textId="77777777" w:rsidR="003D20DF" w:rsidRPr="003D20DF" w:rsidRDefault="003D20DF" w:rsidP="003D20DF">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3D20DF">
        <w:rPr>
          <w:rFonts w:ascii="Segoe UI" w:eastAsia="Times New Roman" w:hAnsi="Segoe UI" w:cs="Segoe UI"/>
          <w:b/>
          <w:bCs/>
          <w:kern w:val="0"/>
          <w:sz w:val="36"/>
          <w:szCs w:val="36"/>
          <w14:ligatures w14:val="none"/>
        </w:rPr>
        <w:t>What Is OBRA/PASRR?</w:t>
      </w:r>
    </w:p>
    <w:p w14:paraId="60CCD384" w14:textId="56207935"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The Omnibus Budget Reconciliation Act of 1987 (OBRA) created rules to help protect the rights of people living in nursing homes. One part of OBRA is called PASRR. PASRR makes sure that anyone with a serious mental illness or an intellectual or developmental disability is placed in the most appropriate setting and receives the</w:t>
      </w:r>
      <w:r w:rsidR="00CB22EA">
        <w:rPr>
          <w:rFonts w:ascii="Segoe UI" w:eastAsia="Times New Roman" w:hAnsi="Segoe UI" w:cs="Segoe UI"/>
          <w:kern w:val="0"/>
          <w:sz w:val="21"/>
          <w:szCs w:val="21"/>
          <w14:ligatures w14:val="none"/>
        </w:rPr>
        <w:t xml:space="preserve"> behavioral health </w:t>
      </w:r>
      <w:r w:rsidRPr="003D20DF">
        <w:rPr>
          <w:rFonts w:ascii="Segoe UI" w:eastAsia="Times New Roman" w:hAnsi="Segoe UI" w:cs="Segoe UI"/>
          <w:kern w:val="0"/>
          <w:sz w:val="21"/>
          <w:szCs w:val="21"/>
          <w14:ligatures w14:val="none"/>
        </w:rPr>
        <w:t xml:space="preserve">services they need. </w:t>
      </w:r>
    </w:p>
    <w:p w14:paraId="75339204" w14:textId="77777777"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PASRR includes:</w:t>
      </w:r>
    </w:p>
    <w:p w14:paraId="56759EDC" w14:textId="77777777" w:rsidR="003D20DF" w:rsidRPr="003D20DF" w:rsidRDefault="003D20DF" w:rsidP="003D20D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A screening before entering a nursing home</w:t>
      </w:r>
    </w:p>
    <w:p w14:paraId="795C3E0D" w14:textId="77777777" w:rsidR="003D20DF" w:rsidRPr="003D20DF" w:rsidRDefault="003D20DF" w:rsidP="003D20D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A review each year to make sure the nursing home is still the right place</w:t>
      </w:r>
    </w:p>
    <w:p w14:paraId="62C57AA6" w14:textId="77777777" w:rsidR="003D20DF" w:rsidRPr="003D20DF" w:rsidRDefault="003D20DF" w:rsidP="003D20DF">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An evaluation of what behavioral health services a person may need</w:t>
      </w:r>
    </w:p>
    <w:p w14:paraId="4CFF0AF2" w14:textId="77777777" w:rsidR="003D20DF" w:rsidRPr="003D20DF" w:rsidRDefault="00655FD5" w:rsidP="003D20DF">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w14:anchorId="0FAF5749">
          <v:rect id="_x0000_i1025" style="width:0;height:1.5pt" o:hralign="center" o:hrstd="t" o:hr="t" fillcolor="#a0a0a0" stroked="f"/>
        </w:pict>
      </w:r>
    </w:p>
    <w:p w14:paraId="6F53BB2E" w14:textId="77777777" w:rsidR="003D20DF" w:rsidRPr="003D20DF" w:rsidRDefault="003D20DF" w:rsidP="003D20DF">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3D20DF">
        <w:rPr>
          <w:rFonts w:ascii="Segoe UI" w:eastAsia="Times New Roman" w:hAnsi="Segoe UI" w:cs="Segoe UI"/>
          <w:b/>
          <w:bCs/>
          <w:kern w:val="0"/>
          <w:sz w:val="36"/>
          <w:szCs w:val="36"/>
          <w14:ligatures w14:val="none"/>
        </w:rPr>
        <w:t>How the Process Works</w:t>
      </w:r>
    </w:p>
    <w:p w14:paraId="7A40C8AC" w14:textId="77777777" w:rsidR="003D20DF" w:rsidRPr="003D20DF" w:rsidRDefault="003D20DF" w:rsidP="003D20D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3D20DF">
        <w:rPr>
          <w:rFonts w:ascii="Segoe UI" w:eastAsia="Times New Roman" w:hAnsi="Segoe UI" w:cs="Segoe UI"/>
          <w:b/>
          <w:bCs/>
          <w:kern w:val="0"/>
          <w:sz w:val="27"/>
          <w:szCs w:val="27"/>
          <w14:ligatures w14:val="none"/>
        </w:rPr>
        <w:t>1. Level I Screening (Form 3877)</w:t>
      </w:r>
    </w:p>
    <w:p w14:paraId="10A4B76C" w14:textId="77777777" w:rsidR="001E58B3"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Everyone who wants to enter a nursing home in Wayne County must have a Level I screening. This screening checks whether a person might have a mental illness or an intellectual/developmental disability.</w:t>
      </w:r>
    </w:p>
    <w:p w14:paraId="00707A85" w14:textId="3832D1BB"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Who completes the form?</w:t>
      </w:r>
    </w:p>
    <w:p w14:paraId="7618FF7A" w14:textId="77777777" w:rsidR="003D20DF" w:rsidRPr="003D20DF" w:rsidRDefault="003D20DF" w:rsidP="003D20DF">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Hospitals</w:t>
      </w:r>
    </w:p>
    <w:p w14:paraId="380DF03F" w14:textId="77777777" w:rsidR="003D20DF" w:rsidRPr="003D20DF" w:rsidRDefault="003D20DF" w:rsidP="003D20DF">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Nursing homes</w:t>
      </w:r>
    </w:p>
    <w:p w14:paraId="09C668BF" w14:textId="77777777" w:rsidR="003D20DF" w:rsidRPr="003D20DF" w:rsidRDefault="003D20DF" w:rsidP="003D20DF">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Community providers</w:t>
      </w:r>
    </w:p>
    <w:p w14:paraId="1BAD2248" w14:textId="77777777"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 xml:space="preserve">Hospitals and nursing homes complete the form electronically. Community providers complete the form and fax it to the Detroit Wayne Integrated Health Network at </w:t>
      </w:r>
      <w:r w:rsidRPr="003D20DF">
        <w:rPr>
          <w:rFonts w:ascii="Segoe UI" w:eastAsia="Times New Roman" w:hAnsi="Segoe UI" w:cs="Segoe UI"/>
          <w:b/>
          <w:bCs/>
          <w:kern w:val="0"/>
          <w:sz w:val="21"/>
          <w:szCs w:val="21"/>
          <w14:ligatures w14:val="none"/>
        </w:rPr>
        <w:t>313-484-2166</w:t>
      </w:r>
      <w:r w:rsidRPr="003D20DF">
        <w:rPr>
          <w:rFonts w:ascii="Segoe UI" w:eastAsia="Times New Roman" w:hAnsi="Segoe UI" w:cs="Segoe UI"/>
          <w:kern w:val="0"/>
          <w:sz w:val="21"/>
          <w:szCs w:val="21"/>
          <w14:ligatures w14:val="none"/>
        </w:rPr>
        <w:t xml:space="preserve">. </w:t>
      </w:r>
    </w:p>
    <w:p w14:paraId="5EB1C091" w14:textId="69B2102D" w:rsidR="003D20DF" w:rsidRPr="003D20DF" w:rsidRDefault="00655FD5" w:rsidP="003D20DF">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w14:anchorId="54B438A0">
          <v:rect id="_x0000_i1026" style="width:0;height:1.5pt" o:hralign="center" o:hrstd="t" o:hr="t" fillcolor="#a0a0a0" stroked="f"/>
        </w:pict>
      </w:r>
    </w:p>
    <w:p w14:paraId="64356DFD" w14:textId="77777777" w:rsidR="003D20DF" w:rsidRPr="003D20DF" w:rsidRDefault="003D20DF" w:rsidP="003D20DF">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3D20DF">
        <w:rPr>
          <w:rFonts w:ascii="Segoe UI" w:eastAsia="Times New Roman" w:hAnsi="Segoe UI" w:cs="Segoe UI"/>
          <w:b/>
          <w:bCs/>
          <w:kern w:val="0"/>
          <w:sz w:val="27"/>
          <w:szCs w:val="27"/>
          <w14:ligatures w14:val="none"/>
        </w:rPr>
        <w:t>2. Level II Evaluation</w:t>
      </w:r>
    </w:p>
    <w:p w14:paraId="70C971A7" w14:textId="77777777"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 xml:space="preserve">If the Level I screening shows that the person may have a mental illness or an intellectual/developmental disability, a more detailed Level II evaluation is done. </w:t>
      </w:r>
    </w:p>
    <w:p w14:paraId="2F658732" w14:textId="45505B49" w:rsidR="003D20DF" w:rsidRPr="003D20DF" w:rsidRDefault="003D20DF" w:rsidP="009E4BFD">
      <w:pPr>
        <w:spacing w:after="0"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lastRenderedPageBreak/>
        <w:t>This evaluation:</w:t>
      </w:r>
    </w:p>
    <w:p w14:paraId="650053DE" w14:textId="0F7259C6" w:rsidR="003D20DF" w:rsidRPr="003D20DF" w:rsidRDefault="00926A3D" w:rsidP="003D20DF">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Look</w:t>
      </w:r>
      <w:r w:rsidR="003D20DF" w:rsidRPr="003D20DF">
        <w:rPr>
          <w:rFonts w:ascii="Segoe UI" w:eastAsia="Times New Roman" w:hAnsi="Segoe UI" w:cs="Segoe UI"/>
          <w:kern w:val="0"/>
          <w:sz w:val="21"/>
          <w:szCs w:val="21"/>
          <w14:ligatures w14:val="none"/>
        </w:rPr>
        <w:t xml:space="preserve"> more deeply at the person’s needs</w:t>
      </w:r>
    </w:p>
    <w:p w14:paraId="589E4928" w14:textId="45FEC342" w:rsidR="003D20DF" w:rsidRPr="003D20DF" w:rsidRDefault="003D20DF" w:rsidP="003D20DF">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 xml:space="preserve">Includes recommendations from a </w:t>
      </w:r>
      <w:r w:rsidR="00431D2D">
        <w:rPr>
          <w:rFonts w:ascii="Segoe UI" w:eastAsia="Times New Roman" w:hAnsi="Segoe UI" w:cs="Segoe UI"/>
          <w:kern w:val="0"/>
          <w:sz w:val="21"/>
          <w:szCs w:val="21"/>
          <w14:ligatures w14:val="none"/>
        </w:rPr>
        <w:t>multi-disciplinary team</w:t>
      </w:r>
    </w:p>
    <w:p w14:paraId="4B6977BF" w14:textId="00D75240" w:rsidR="003D20DF" w:rsidRPr="003D20DF" w:rsidRDefault="003D20DF" w:rsidP="003D20DF">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proofErr w:type="gramStart"/>
      <w:r w:rsidRPr="003D20DF">
        <w:rPr>
          <w:rFonts w:ascii="Segoe UI" w:eastAsia="Times New Roman" w:hAnsi="Segoe UI" w:cs="Segoe UI"/>
          <w:kern w:val="0"/>
          <w:sz w:val="21"/>
          <w:szCs w:val="21"/>
          <w14:ligatures w14:val="none"/>
        </w:rPr>
        <w:t>Is</w:t>
      </w:r>
      <w:proofErr w:type="gramEnd"/>
      <w:r w:rsidRPr="003D20DF">
        <w:rPr>
          <w:rFonts w:ascii="Segoe UI" w:eastAsia="Times New Roman" w:hAnsi="Segoe UI" w:cs="Segoe UI"/>
          <w:kern w:val="0"/>
          <w:sz w:val="21"/>
          <w:szCs w:val="21"/>
          <w14:ligatures w14:val="none"/>
        </w:rPr>
        <w:t xml:space="preserve"> reviewed by the State OBRA office</w:t>
      </w:r>
      <w:r w:rsidR="007D69A8">
        <w:rPr>
          <w:rFonts w:ascii="Segoe UI" w:eastAsia="Times New Roman" w:hAnsi="Segoe UI" w:cs="Segoe UI"/>
          <w:kern w:val="0"/>
          <w:sz w:val="21"/>
          <w:szCs w:val="21"/>
          <w14:ligatures w14:val="none"/>
        </w:rPr>
        <w:t xml:space="preserve"> </w:t>
      </w:r>
    </w:p>
    <w:p w14:paraId="2823A9AA" w14:textId="77777777"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The state then decides:</w:t>
      </w:r>
    </w:p>
    <w:p w14:paraId="7B3098F9" w14:textId="77777777" w:rsidR="003D20DF" w:rsidRPr="003D20DF" w:rsidRDefault="003D20DF" w:rsidP="003D20D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Whether a nursing home is the right place</w:t>
      </w:r>
    </w:p>
    <w:p w14:paraId="12698DD5" w14:textId="1D214F36" w:rsidR="003D20DF" w:rsidRPr="003D20DF" w:rsidRDefault="003D20DF" w:rsidP="003D20DF">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 xml:space="preserve">Whether the person needs “specialized </w:t>
      </w:r>
      <w:r w:rsidR="00230253">
        <w:rPr>
          <w:rFonts w:ascii="Segoe UI" w:eastAsia="Times New Roman" w:hAnsi="Segoe UI" w:cs="Segoe UI"/>
          <w:kern w:val="0"/>
          <w:sz w:val="21"/>
          <w:szCs w:val="21"/>
          <w14:ligatures w14:val="none"/>
        </w:rPr>
        <w:t xml:space="preserve">behavioral health </w:t>
      </w:r>
      <w:r w:rsidRPr="003D20DF">
        <w:rPr>
          <w:rFonts w:ascii="Segoe UI" w:eastAsia="Times New Roman" w:hAnsi="Segoe UI" w:cs="Segoe UI"/>
          <w:kern w:val="0"/>
          <w:sz w:val="21"/>
          <w:szCs w:val="21"/>
          <w14:ligatures w14:val="none"/>
        </w:rPr>
        <w:t>services” for mental health care</w:t>
      </w:r>
    </w:p>
    <w:p w14:paraId="7672E424" w14:textId="77777777"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 xml:space="preserve">If the individual or their legal representative disagrees with the decision, they have the right to appeal. </w:t>
      </w:r>
    </w:p>
    <w:p w14:paraId="30A72906" w14:textId="5E2388D8" w:rsidR="003D20DF" w:rsidRPr="003D20DF" w:rsidRDefault="003D20DF" w:rsidP="003D20DF">
      <w:pPr>
        <w:spacing w:after="0" w:line="300" w:lineRule="atLeast"/>
        <w:rPr>
          <w:rFonts w:ascii="Segoe UI" w:eastAsia="Times New Roman" w:hAnsi="Segoe UI" w:cs="Segoe UI"/>
          <w:kern w:val="0"/>
          <w:sz w:val="21"/>
          <w:szCs w:val="21"/>
          <w14:ligatures w14:val="none"/>
        </w:rPr>
      </w:pPr>
    </w:p>
    <w:p w14:paraId="17DD8D0B" w14:textId="77777777" w:rsidR="003D20DF" w:rsidRPr="003D20DF" w:rsidRDefault="00655FD5" w:rsidP="003D20DF">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w14:anchorId="20ED394E">
          <v:rect id="_x0000_i1027" style="width:0;height:1.5pt" o:hralign="center" o:hrstd="t" o:hr="t" fillcolor="#a0a0a0" stroked="f"/>
        </w:pict>
      </w:r>
    </w:p>
    <w:p w14:paraId="2978ABE0" w14:textId="77777777" w:rsidR="003D20DF" w:rsidRPr="003D20DF" w:rsidRDefault="003D20DF" w:rsidP="003D20DF">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3D20DF">
        <w:rPr>
          <w:rFonts w:ascii="Segoe UI" w:eastAsia="Times New Roman" w:hAnsi="Segoe UI" w:cs="Segoe UI"/>
          <w:b/>
          <w:bCs/>
          <w:kern w:val="0"/>
          <w:sz w:val="36"/>
          <w:szCs w:val="36"/>
          <w14:ligatures w14:val="none"/>
        </w:rPr>
        <w:t>Helpful Resources</w:t>
      </w:r>
    </w:p>
    <w:p w14:paraId="156671CA" w14:textId="77777777" w:rsidR="003D20DF" w:rsidRPr="003D20DF" w:rsidRDefault="003D20DF" w:rsidP="003D20DF">
      <w:p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kern w:val="0"/>
          <w:sz w:val="21"/>
          <w:szCs w:val="21"/>
          <w14:ligatures w14:val="none"/>
        </w:rPr>
        <w:t>Your document includes the official links for:</w:t>
      </w:r>
    </w:p>
    <w:p w14:paraId="16281BD1" w14:textId="2A923340" w:rsidR="003D20DF" w:rsidRPr="003D20DF" w:rsidRDefault="00D50444" w:rsidP="003D20D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b/>
          <w:bCs/>
          <w:kern w:val="0"/>
          <w:sz w:val="21"/>
          <w:szCs w:val="21"/>
          <w14:ligatures w14:val="none"/>
        </w:rPr>
        <w:t>3877</w:t>
      </w:r>
      <w:r w:rsidR="003D6F0A">
        <w:rPr>
          <w:rFonts w:ascii="Segoe UI" w:eastAsia="Times New Roman" w:hAnsi="Segoe UI" w:cs="Segoe UI"/>
          <w:b/>
          <w:bCs/>
          <w:kern w:val="0"/>
          <w:sz w:val="21"/>
          <w:szCs w:val="21"/>
          <w14:ligatures w14:val="none"/>
        </w:rPr>
        <w:t xml:space="preserve"> Referral </w:t>
      </w:r>
      <w:r w:rsidR="003D20DF" w:rsidRPr="003D20DF">
        <w:rPr>
          <w:rFonts w:ascii="Segoe UI" w:eastAsia="Times New Roman" w:hAnsi="Segoe UI" w:cs="Segoe UI"/>
          <w:b/>
          <w:bCs/>
          <w:kern w:val="0"/>
          <w:sz w:val="21"/>
          <w:szCs w:val="21"/>
          <w14:ligatures w14:val="none"/>
        </w:rPr>
        <w:t xml:space="preserve">Form </w:t>
      </w:r>
      <w:hyperlink r:id="rId5" w:history="1">
        <w:r w:rsidR="00D058CB" w:rsidRPr="00A76A27">
          <w:rPr>
            <w:rStyle w:val="Hyperlink"/>
          </w:rPr>
          <w:t>3877</w:t>
        </w:r>
      </w:hyperlink>
    </w:p>
    <w:p w14:paraId="1BBFD4B4" w14:textId="1B71A083" w:rsidR="003D20DF" w:rsidRPr="003D20DF" w:rsidRDefault="00D50444" w:rsidP="003D20D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b/>
          <w:bCs/>
          <w:kern w:val="0"/>
          <w:sz w:val="21"/>
          <w:szCs w:val="21"/>
          <w14:ligatures w14:val="none"/>
        </w:rPr>
        <w:t xml:space="preserve">3878 Exemption </w:t>
      </w:r>
      <w:r w:rsidR="003D20DF" w:rsidRPr="003D20DF">
        <w:rPr>
          <w:rFonts w:ascii="Segoe UI" w:eastAsia="Times New Roman" w:hAnsi="Segoe UI" w:cs="Segoe UI"/>
          <w:b/>
          <w:bCs/>
          <w:kern w:val="0"/>
          <w:sz w:val="21"/>
          <w:szCs w:val="21"/>
          <w14:ligatures w14:val="none"/>
        </w:rPr>
        <w:t xml:space="preserve">Form </w:t>
      </w:r>
      <w:r w:rsidR="00F96AB1">
        <w:rPr>
          <w:rFonts w:ascii="Segoe UI" w:eastAsia="Times New Roman" w:hAnsi="Segoe UI" w:cs="Segoe UI"/>
          <w:b/>
          <w:bCs/>
          <w:kern w:val="0"/>
          <w:sz w:val="21"/>
          <w:szCs w:val="21"/>
          <w14:ligatures w14:val="none"/>
        </w:rPr>
        <w:t xml:space="preserve"> </w:t>
      </w:r>
      <w:hyperlink r:id="rId6" w:history="1">
        <w:r w:rsidR="007079F1" w:rsidRPr="007079F1">
          <w:rPr>
            <w:rStyle w:val="Hyperlink"/>
            <w:rFonts w:ascii="Segoe UI" w:eastAsia="Times New Roman" w:hAnsi="Segoe UI" w:cs="Segoe UI"/>
            <w:b/>
            <w:bCs/>
            <w:kern w:val="0"/>
            <w:sz w:val="21"/>
            <w:szCs w:val="21"/>
            <w14:ligatures w14:val="none"/>
          </w:rPr>
          <w:t>3878</w:t>
        </w:r>
      </w:hyperlink>
    </w:p>
    <w:p w14:paraId="294FC493" w14:textId="287498D9" w:rsidR="003D20DF" w:rsidRPr="003D20DF" w:rsidRDefault="003D20DF" w:rsidP="003D20DF">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3D20DF">
        <w:rPr>
          <w:rFonts w:ascii="Segoe UI" w:eastAsia="Times New Roman" w:hAnsi="Segoe UI" w:cs="Segoe UI"/>
          <w:b/>
          <w:bCs/>
          <w:kern w:val="0"/>
          <w:sz w:val="21"/>
          <w:szCs w:val="21"/>
          <w14:ligatures w14:val="none"/>
        </w:rPr>
        <w:t>Instructions for registering a new user on the state PASRR site</w:t>
      </w:r>
      <w:r w:rsidR="00A10981">
        <w:rPr>
          <w:rFonts w:ascii="Segoe UI" w:eastAsia="Times New Roman" w:hAnsi="Segoe UI" w:cs="Segoe UI"/>
          <w:b/>
          <w:bCs/>
          <w:kern w:val="0"/>
          <w:sz w:val="21"/>
          <w:szCs w:val="21"/>
          <w14:ligatures w14:val="none"/>
        </w:rPr>
        <w:t xml:space="preserve"> </w:t>
      </w:r>
      <w:hyperlink r:id="rId7" w:history="1">
        <w:r w:rsidR="00D50444">
          <w:rPr>
            <w:rStyle w:val="Hyperlink"/>
          </w:rPr>
          <w:t>new user registration</w:t>
        </w:r>
      </w:hyperlink>
    </w:p>
    <w:p w14:paraId="24CBB07B" w14:textId="77777777" w:rsidR="00605B03" w:rsidRDefault="00605B03"/>
    <w:p w14:paraId="2E3967CB" w14:textId="77777777" w:rsidR="00605B03" w:rsidRDefault="00605B03"/>
    <w:p w14:paraId="6A3C276A" w14:textId="77777777" w:rsidR="00605B03" w:rsidRDefault="00605B03"/>
    <w:sectPr w:rsidR="00605B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561A9"/>
    <w:multiLevelType w:val="multilevel"/>
    <w:tmpl w:val="B8CE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534DC"/>
    <w:multiLevelType w:val="multilevel"/>
    <w:tmpl w:val="4BEC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173DD"/>
    <w:multiLevelType w:val="multilevel"/>
    <w:tmpl w:val="4E62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51719"/>
    <w:multiLevelType w:val="multilevel"/>
    <w:tmpl w:val="A66C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04D1F"/>
    <w:multiLevelType w:val="multilevel"/>
    <w:tmpl w:val="A4B4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3400576">
    <w:abstractNumId w:val="4"/>
  </w:num>
  <w:num w:numId="2" w16cid:durableId="1165706516">
    <w:abstractNumId w:val="3"/>
  </w:num>
  <w:num w:numId="3" w16cid:durableId="826359079">
    <w:abstractNumId w:val="2"/>
  </w:num>
  <w:num w:numId="4" w16cid:durableId="530612039">
    <w:abstractNumId w:val="1"/>
  </w:num>
  <w:num w:numId="5" w16cid:durableId="124547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03"/>
    <w:rsid w:val="00010A3D"/>
    <w:rsid w:val="00041A8B"/>
    <w:rsid w:val="0006391E"/>
    <w:rsid w:val="000A01B4"/>
    <w:rsid w:val="000F7C89"/>
    <w:rsid w:val="00191299"/>
    <w:rsid w:val="001E58B3"/>
    <w:rsid w:val="001F24FE"/>
    <w:rsid w:val="001F3BBA"/>
    <w:rsid w:val="00230253"/>
    <w:rsid w:val="002B4419"/>
    <w:rsid w:val="002E559B"/>
    <w:rsid w:val="00367F8C"/>
    <w:rsid w:val="00384E53"/>
    <w:rsid w:val="003D20DF"/>
    <w:rsid w:val="003D6F0A"/>
    <w:rsid w:val="00431D2D"/>
    <w:rsid w:val="004C1E19"/>
    <w:rsid w:val="005159E2"/>
    <w:rsid w:val="0054707F"/>
    <w:rsid w:val="005B3625"/>
    <w:rsid w:val="00605B03"/>
    <w:rsid w:val="00614260"/>
    <w:rsid w:val="0069443D"/>
    <w:rsid w:val="007079F1"/>
    <w:rsid w:val="00775C15"/>
    <w:rsid w:val="007B1DF0"/>
    <w:rsid w:val="007D69A8"/>
    <w:rsid w:val="0084081A"/>
    <w:rsid w:val="008419D6"/>
    <w:rsid w:val="00851ECD"/>
    <w:rsid w:val="008819EF"/>
    <w:rsid w:val="008A2411"/>
    <w:rsid w:val="008B60D5"/>
    <w:rsid w:val="00926A3D"/>
    <w:rsid w:val="00954DCC"/>
    <w:rsid w:val="009923A3"/>
    <w:rsid w:val="009C5F72"/>
    <w:rsid w:val="009E4BFD"/>
    <w:rsid w:val="009F5D04"/>
    <w:rsid w:val="00A10981"/>
    <w:rsid w:val="00A60530"/>
    <w:rsid w:val="00A84536"/>
    <w:rsid w:val="00C72FA4"/>
    <w:rsid w:val="00C75B51"/>
    <w:rsid w:val="00CA45FB"/>
    <w:rsid w:val="00CB22EA"/>
    <w:rsid w:val="00CC5771"/>
    <w:rsid w:val="00CF6556"/>
    <w:rsid w:val="00D058CB"/>
    <w:rsid w:val="00D50444"/>
    <w:rsid w:val="00D534FC"/>
    <w:rsid w:val="00D55E72"/>
    <w:rsid w:val="00D65959"/>
    <w:rsid w:val="00D91E76"/>
    <w:rsid w:val="00DE2E1D"/>
    <w:rsid w:val="00E050A8"/>
    <w:rsid w:val="00E94603"/>
    <w:rsid w:val="00EC31C6"/>
    <w:rsid w:val="00F57E11"/>
    <w:rsid w:val="00F81050"/>
    <w:rsid w:val="00F96AB1"/>
    <w:rsid w:val="00FA7352"/>
    <w:rsid w:val="00FD7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D44AD"/>
  <w15:chartTrackingRefBased/>
  <w15:docId w15:val="{DDAC7AC3-F19D-4376-9BDD-4A98D5EE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B03"/>
    <w:rPr>
      <w:rFonts w:eastAsiaTheme="majorEastAsia" w:cstheme="majorBidi"/>
      <w:color w:val="272727" w:themeColor="text1" w:themeTint="D8"/>
    </w:rPr>
  </w:style>
  <w:style w:type="paragraph" w:styleId="Title">
    <w:name w:val="Title"/>
    <w:basedOn w:val="Normal"/>
    <w:next w:val="Normal"/>
    <w:link w:val="TitleChar"/>
    <w:uiPriority w:val="10"/>
    <w:qFormat/>
    <w:rsid w:val="00605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B03"/>
    <w:pPr>
      <w:spacing w:before="160"/>
      <w:jc w:val="center"/>
    </w:pPr>
    <w:rPr>
      <w:i/>
      <w:iCs/>
      <w:color w:val="404040" w:themeColor="text1" w:themeTint="BF"/>
    </w:rPr>
  </w:style>
  <w:style w:type="character" w:customStyle="1" w:styleId="QuoteChar">
    <w:name w:val="Quote Char"/>
    <w:basedOn w:val="DefaultParagraphFont"/>
    <w:link w:val="Quote"/>
    <w:uiPriority w:val="29"/>
    <w:rsid w:val="00605B03"/>
    <w:rPr>
      <w:i/>
      <w:iCs/>
      <w:color w:val="404040" w:themeColor="text1" w:themeTint="BF"/>
    </w:rPr>
  </w:style>
  <w:style w:type="paragraph" w:styleId="ListParagraph">
    <w:name w:val="List Paragraph"/>
    <w:basedOn w:val="Normal"/>
    <w:uiPriority w:val="34"/>
    <w:qFormat/>
    <w:rsid w:val="00605B03"/>
    <w:pPr>
      <w:ind w:left="720"/>
      <w:contextualSpacing/>
    </w:pPr>
  </w:style>
  <w:style w:type="character" w:styleId="IntenseEmphasis">
    <w:name w:val="Intense Emphasis"/>
    <w:basedOn w:val="DefaultParagraphFont"/>
    <w:uiPriority w:val="21"/>
    <w:qFormat/>
    <w:rsid w:val="00605B03"/>
    <w:rPr>
      <w:i/>
      <w:iCs/>
      <w:color w:val="0F4761" w:themeColor="accent1" w:themeShade="BF"/>
    </w:rPr>
  </w:style>
  <w:style w:type="paragraph" w:styleId="IntenseQuote">
    <w:name w:val="Intense Quote"/>
    <w:basedOn w:val="Normal"/>
    <w:next w:val="Normal"/>
    <w:link w:val="IntenseQuoteChar"/>
    <w:uiPriority w:val="30"/>
    <w:qFormat/>
    <w:rsid w:val="00605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B03"/>
    <w:rPr>
      <w:i/>
      <w:iCs/>
      <w:color w:val="0F4761" w:themeColor="accent1" w:themeShade="BF"/>
    </w:rPr>
  </w:style>
  <w:style w:type="character" w:styleId="IntenseReference">
    <w:name w:val="Intense Reference"/>
    <w:basedOn w:val="DefaultParagraphFont"/>
    <w:uiPriority w:val="32"/>
    <w:qFormat/>
    <w:rsid w:val="00605B03"/>
    <w:rPr>
      <w:b/>
      <w:bCs/>
      <w:smallCaps/>
      <w:color w:val="0F4761" w:themeColor="accent1" w:themeShade="BF"/>
      <w:spacing w:val="5"/>
    </w:rPr>
  </w:style>
  <w:style w:type="character" w:styleId="Hyperlink">
    <w:name w:val="Hyperlink"/>
    <w:basedOn w:val="DefaultParagraphFont"/>
    <w:uiPriority w:val="99"/>
    <w:unhideWhenUsed/>
    <w:rsid w:val="00605B03"/>
    <w:rPr>
      <w:color w:val="467886" w:themeColor="hyperlink"/>
      <w:u w:val="single"/>
    </w:rPr>
  </w:style>
  <w:style w:type="character" w:styleId="UnresolvedMention">
    <w:name w:val="Unresolved Mention"/>
    <w:basedOn w:val="DefaultParagraphFont"/>
    <w:uiPriority w:val="99"/>
    <w:semiHidden/>
    <w:unhideWhenUsed/>
    <w:rsid w:val="00605B03"/>
    <w:rPr>
      <w:color w:val="605E5C"/>
      <w:shd w:val="clear" w:color="auto" w:fill="E1DFDD"/>
    </w:rPr>
  </w:style>
  <w:style w:type="paragraph" w:styleId="NormalWeb">
    <w:name w:val="Normal (Web)"/>
    <w:basedOn w:val="Normal"/>
    <w:uiPriority w:val="99"/>
    <w:semiHidden/>
    <w:unhideWhenUsed/>
    <w:rsid w:val="00CC577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7079F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ra.state.mi.us/web/portal/assets/pdf/How%20To%20Register%20A%20New%20Us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chigan.gov/-/media/Project/Websites/mdhhs/Folder1/Folder19/DCH-3878-PDF.pdf?rev=3041ac7f4c2a48f58e36b7f22fb0f488" TargetMode="External"/><Relationship Id="rId5" Type="http://schemas.openxmlformats.org/officeDocument/2006/relationships/hyperlink" Target="https://www.michigan.gov/-/media/Project/Websites/mdhhs/Folder1/Folder19/DCH-3877-PDF.pdf?rev=74229442f07349e3b88cf48ed72e54b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1622</Characters>
  <Application>Microsoft Office Word</Application>
  <DocSecurity>0</DocSecurity>
  <Lines>44</Lines>
  <Paragraphs>30</Paragraphs>
  <ScaleCrop>false</ScaleCrop>
  <HeadingPairs>
    <vt:vector size="2" baseType="variant">
      <vt:variant>
        <vt:lpstr>Title</vt:lpstr>
      </vt:variant>
      <vt:variant>
        <vt:i4>1</vt:i4>
      </vt:variant>
    </vt:vector>
  </HeadingPairs>
  <TitlesOfParts>
    <vt:vector size="1" baseType="lpstr">
      <vt:lpstr/>
    </vt:vector>
  </TitlesOfParts>
  <Company>Detroit Wayne Integrated Health Network</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Jones</dc:creator>
  <cp:keywords/>
  <dc:description/>
  <cp:lastModifiedBy>Robin Jones</cp:lastModifiedBy>
  <cp:revision>3</cp:revision>
  <dcterms:created xsi:type="dcterms:W3CDTF">2026-03-11T15:33:00Z</dcterms:created>
  <dcterms:modified xsi:type="dcterms:W3CDTF">2026-03-11T15:33:00Z</dcterms:modified>
</cp:coreProperties>
</file>