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07D5B" w14:textId="77777777" w:rsidR="00F439BA" w:rsidRDefault="00F439BA"/>
    <w:p w14:paraId="20FCB33F" w14:textId="77777777" w:rsidR="00F439BA" w:rsidRDefault="00F439BA"/>
    <w:p w14:paraId="1E3D6319" w14:textId="0A61B5FD" w:rsidR="00F439BA" w:rsidRPr="00F439BA" w:rsidRDefault="00F439BA" w:rsidP="00F439BA">
      <w:r w:rsidRPr="00F439BA">
        <w:t xml:space="preserve">Description of </w:t>
      </w:r>
      <w:r w:rsidR="00B20B43">
        <w:t xml:space="preserve">DWIHN </w:t>
      </w:r>
      <w:r w:rsidRPr="00F439BA">
        <w:t>Population Health and what it does</w:t>
      </w:r>
    </w:p>
    <w:p w14:paraId="340F6F41" w14:textId="77777777" w:rsidR="00F439BA" w:rsidRDefault="00F439BA" w:rsidP="00F439BA">
      <w:r w:rsidRPr="00F439BA">
        <w:t xml:space="preserve">(example: </w:t>
      </w:r>
      <w:hyperlink r:id="rId5" w:history="1">
        <w:r w:rsidRPr="00F439BA">
          <w:rPr>
            <w:rStyle w:val="Hyperlink"/>
          </w:rPr>
          <w:t>https://www.ihi.org/library/blog/populations-population-health-and-evolution-population-management-making-sense-terminology</w:t>
        </w:r>
      </w:hyperlink>
      <w:r w:rsidRPr="00F439BA">
        <w:t>)</w:t>
      </w:r>
    </w:p>
    <w:p w14:paraId="533ED7FB" w14:textId="1CA9619C" w:rsidR="00B20B43" w:rsidRPr="00F439BA" w:rsidRDefault="00B20B43" w:rsidP="00F439BA">
      <w:r>
        <w:t>DWIHN</w:t>
      </w:r>
      <w:r w:rsidR="00D51EE5">
        <w:t xml:space="preserve"> </w:t>
      </w:r>
      <w:r w:rsidR="000C7687">
        <w:t>seeks to assess and improve the health of its Membership, monitor the health of its potential population (Medicaid-eligible people living within Wayne County), and measure how the health of these populations compares to the health of the Wayne County and State of Michigan populations.</w:t>
      </w:r>
    </w:p>
    <w:p w14:paraId="2D81F57D" w14:textId="2B308122" w:rsidR="00F439BA" w:rsidRPr="00F439BA" w:rsidRDefault="00F439BA" w:rsidP="00F439BA">
      <w:r w:rsidRPr="00F439BA">
        <w:t xml:space="preserve">Links to </w:t>
      </w:r>
      <w:r w:rsidR="00AC289E">
        <w:t>public-facing</w:t>
      </w:r>
      <w:r w:rsidRPr="00F439BA">
        <w:t xml:space="preserve"> population health assessment and population health management strategy documents (example: </w:t>
      </w:r>
      <w:hyperlink r:id="rId6" w:history="1">
        <w:r w:rsidRPr="00F439BA">
          <w:rPr>
            <w:rStyle w:val="Hyperlink"/>
          </w:rPr>
          <w:t>https://www.bcbst.com/docs/providers/quality-initiatives/PQ_MA_Population_Health.pdf</w:t>
        </w:r>
      </w:hyperlink>
    </w:p>
    <w:p w14:paraId="7176EAF5" w14:textId="5E55E9F1" w:rsidR="00FE1CBC" w:rsidRDefault="00872AED">
      <w:r>
        <w:rPr>
          <w:noProof/>
        </w:rPr>
        <w:drawing>
          <wp:inline distT="0" distB="0" distL="0" distR="0" wp14:anchorId="3D4DD01F" wp14:editId="27E55DCE">
            <wp:extent cx="6357826" cy="3844014"/>
            <wp:effectExtent l="0" t="0" r="5080" b="4445"/>
            <wp:docPr id="965341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148" cy="3877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2B1434" w14:textId="77777777" w:rsidR="00D85B11" w:rsidRDefault="00D85B11"/>
    <w:p w14:paraId="43336D11" w14:textId="77777777" w:rsidR="00402F37" w:rsidRDefault="00402F37" w:rsidP="00D85B11"/>
    <w:p w14:paraId="75DA732D" w14:textId="77777777" w:rsidR="00111D4F" w:rsidRDefault="00111D4F">
      <w:r>
        <w:br w:type="page"/>
      </w:r>
    </w:p>
    <w:p w14:paraId="39ECEF18" w14:textId="35D635CB" w:rsidR="00D85B11" w:rsidRDefault="00D85B11" w:rsidP="00D85B11">
      <w:r w:rsidRPr="00F439BA">
        <w:lastRenderedPageBreak/>
        <w:t>Mental Health Equity and DWIHN's commitment</w:t>
      </w:r>
    </w:p>
    <w:p w14:paraId="54EE030A" w14:textId="49F7787D" w:rsidR="00111D4F" w:rsidRDefault="00111D4F" w:rsidP="00D85B11">
      <w:r w:rsidRPr="00F439BA">
        <w:t xml:space="preserve">(example: </w:t>
      </w:r>
      <w:hyperlink r:id="rId8" w:history="1">
        <w:r w:rsidRPr="00F439BA">
          <w:rPr>
            <w:rStyle w:val="Hyperlink"/>
          </w:rPr>
          <w:t>https://www.aetnabetterhealth.com/michigan/providers/health-equity.html</w:t>
        </w:r>
      </w:hyperlink>
      <w:r w:rsidRPr="00F439BA">
        <w:t>)</w:t>
      </w:r>
    </w:p>
    <w:p w14:paraId="44F9A144" w14:textId="27DD7C8F" w:rsidR="00402F37" w:rsidRDefault="00402F37" w:rsidP="00D85B11">
      <w:r>
        <w:t xml:space="preserve">At DWIHN, we believe that every individual should have a fair and equal opportunity to be as healthy – physically and </w:t>
      </w:r>
      <w:r w:rsidR="006874D2">
        <w:t xml:space="preserve">mentally – as possible. </w:t>
      </w:r>
      <w:r w:rsidR="00E7368D">
        <w:t>Many communities</w:t>
      </w:r>
      <w:r w:rsidR="006A43CF">
        <w:t xml:space="preserve"> within </w:t>
      </w:r>
      <w:proofErr w:type="gramStart"/>
      <w:r w:rsidR="006A43CF">
        <w:t>Wayne county</w:t>
      </w:r>
      <w:proofErr w:type="gramEnd"/>
      <w:r w:rsidR="00E7368D">
        <w:t xml:space="preserve"> face unique barriers </w:t>
      </w:r>
      <w:r w:rsidR="0054794C">
        <w:t xml:space="preserve">to </w:t>
      </w:r>
      <w:r w:rsidR="006A43CF">
        <w:t>m</w:t>
      </w:r>
      <w:r w:rsidR="0054794C">
        <w:t xml:space="preserve">ental and </w:t>
      </w:r>
      <w:r w:rsidR="006A43CF">
        <w:t>p</w:t>
      </w:r>
      <w:r w:rsidR="0054794C">
        <w:t>hysical health</w:t>
      </w:r>
      <w:r w:rsidR="006A43CF">
        <w:t>.</w:t>
      </w:r>
      <w:r w:rsidR="008269B6">
        <w:t xml:space="preserve"> Health equity means identifying and recognizing </w:t>
      </w:r>
      <w:r w:rsidR="00B81A16">
        <w:t xml:space="preserve">these barriers </w:t>
      </w:r>
      <w:r w:rsidR="008269B6">
        <w:t xml:space="preserve">and establishing programs and supports to counteract these challenges. </w:t>
      </w:r>
    </w:p>
    <w:p w14:paraId="678A6DC0" w14:textId="77777777" w:rsidR="00111D4F" w:rsidRDefault="00111D4F" w:rsidP="00D85B11"/>
    <w:p w14:paraId="7A3B110C" w14:textId="6A13EFF4" w:rsidR="00111D4F" w:rsidRPr="00F439BA" w:rsidRDefault="00111D4F" w:rsidP="00D85B11">
      <w:r>
        <w:t xml:space="preserve">What are the social determinants of health? </w:t>
      </w:r>
    </w:p>
    <w:p w14:paraId="519D4FE6" w14:textId="147EE35B" w:rsidR="00D85B11" w:rsidRPr="00F439BA" w:rsidRDefault="008B1E3C" w:rsidP="00D85B11">
      <w:r>
        <w:rPr>
          <w:noProof/>
        </w:rPr>
        <w:drawing>
          <wp:inline distT="0" distB="0" distL="0" distR="0" wp14:anchorId="496DE2A0" wp14:editId="340B3A01">
            <wp:extent cx="5454758" cy="5383016"/>
            <wp:effectExtent l="0" t="0" r="0" b="8255"/>
            <wp:docPr id="11655949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762" cy="5397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3395EA" w14:textId="77777777" w:rsidR="008269B6" w:rsidRDefault="008269B6">
      <w:r>
        <w:br w:type="page"/>
      </w:r>
    </w:p>
    <w:p w14:paraId="0C30685C" w14:textId="5B32786A" w:rsidR="002E634A" w:rsidRDefault="00464D69" w:rsidP="00D85B11">
      <w:r w:rsidRPr="00464D69">
        <w:rPr>
          <w:noProof/>
        </w:rPr>
        <w:lastRenderedPageBreak/>
        <w:drawing>
          <wp:inline distT="0" distB="0" distL="0" distR="0" wp14:anchorId="3A42662E" wp14:editId="3F459B22">
            <wp:extent cx="5943600" cy="2263775"/>
            <wp:effectExtent l="0" t="0" r="0" b="3175"/>
            <wp:docPr id="17332128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21285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8437F" w14:textId="247D6FFB" w:rsidR="002E634A" w:rsidRDefault="002E634A" w:rsidP="00D85B11">
      <w:r>
        <w:t>(note: this is Aetna’s copyright</w:t>
      </w:r>
      <w:r w:rsidR="00E6336E">
        <w:t>ed</w:t>
      </w:r>
      <w:r>
        <w:t xml:space="preserve"> diagram, need to </w:t>
      </w:r>
      <w:r w:rsidR="00464D69">
        <w:t>adapt</w:t>
      </w:r>
      <w:r>
        <w:t xml:space="preserve"> to our use)</w:t>
      </w:r>
    </w:p>
    <w:p w14:paraId="4C755565" w14:textId="77777777" w:rsidR="002E634A" w:rsidRDefault="002E634A" w:rsidP="00D85B11"/>
    <w:p w14:paraId="1B0EFEC7" w14:textId="38205BFA" w:rsidR="00D85B11" w:rsidRPr="00F439BA" w:rsidRDefault="00D85B11" w:rsidP="00D85B11">
      <w:r w:rsidRPr="00F439BA">
        <w:t>Current DWIHN programs to reduce inequity</w:t>
      </w:r>
      <w:r w:rsidR="00BB6D3B">
        <w:t xml:space="preserve"> (add links)</w:t>
      </w:r>
    </w:p>
    <w:p w14:paraId="2D65EAC9" w14:textId="3D1758BC" w:rsidR="00D85B11" w:rsidRDefault="0071353B">
      <w:r>
        <w:t>1)</w:t>
      </w:r>
    </w:p>
    <w:p w14:paraId="6C4309B6" w14:textId="78FC304D" w:rsidR="0071353B" w:rsidRDefault="0071353B">
      <w:r>
        <w:t xml:space="preserve">2) </w:t>
      </w:r>
    </w:p>
    <w:p w14:paraId="14502915" w14:textId="6A55033A" w:rsidR="0071353B" w:rsidRDefault="0071353B">
      <w:r>
        <w:t>…..</w:t>
      </w:r>
    </w:p>
    <w:p w14:paraId="24271A48" w14:textId="77777777" w:rsidR="0071353B" w:rsidRDefault="0071353B"/>
    <w:p w14:paraId="17519DD1" w14:textId="77777777" w:rsidR="0071353B" w:rsidRDefault="0071353B"/>
    <w:sectPr w:rsidR="007135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168DE"/>
    <w:multiLevelType w:val="hybridMultilevel"/>
    <w:tmpl w:val="8EE20D38"/>
    <w:lvl w:ilvl="0" w:tplc="6C2EB9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AC369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824E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3003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AE9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2497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588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5EEB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9E2E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616200E"/>
    <w:multiLevelType w:val="hybridMultilevel"/>
    <w:tmpl w:val="02FE1084"/>
    <w:lvl w:ilvl="0" w:tplc="16869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0452A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9693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CC45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886B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7EDF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68DD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E4E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0872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317727794">
    <w:abstractNumId w:val="1"/>
  </w:num>
  <w:num w:numId="2" w16cid:durableId="885800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ED"/>
    <w:rsid w:val="000C7687"/>
    <w:rsid w:val="00111D4F"/>
    <w:rsid w:val="002D06B9"/>
    <w:rsid w:val="002E634A"/>
    <w:rsid w:val="003E06A5"/>
    <w:rsid w:val="00402F37"/>
    <w:rsid w:val="00414D5B"/>
    <w:rsid w:val="00464D69"/>
    <w:rsid w:val="00511D39"/>
    <w:rsid w:val="0054794C"/>
    <w:rsid w:val="00676AF3"/>
    <w:rsid w:val="006874D2"/>
    <w:rsid w:val="006A43CF"/>
    <w:rsid w:val="0071353B"/>
    <w:rsid w:val="007F7B39"/>
    <w:rsid w:val="008269B6"/>
    <w:rsid w:val="00872AED"/>
    <w:rsid w:val="00896358"/>
    <w:rsid w:val="008B1E3C"/>
    <w:rsid w:val="00AC289E"/>
    <w:rsid w:val="00AD249D"/>
    <w:rsid w:val="00B20B43"/>
    <w:rsid w:val="00B81A16"/>
    <w:rsid w:val="00BB6D3B"/>
    <w:rsid w:val="00CE3074"/>
    <w:rsid w:val="00D51EE5"/>
    <w:rsid w:val="00D85B11"/>
    <w:rsid w:val="00E6336E"/>
    <w:rsid w:val="00E7368D"/>
    <w:rsid w:val="00F439BA"/>
    <w:rsid w:val="00FE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72D95"/>
  <w15:chartTrackingRefBased/>
  <w15:docId w15:val="{D86CD9E4-4DE8-464A-B48E-9117ACDD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2A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A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A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A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A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A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A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A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A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A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A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A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A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A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A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A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A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A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A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A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A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A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A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A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A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A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A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439B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39B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439B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tnabetterhealth.com/michigan/providers/health-equity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cbst.com/docs/providers/quality-initiatives/PQ_MA_Population_Health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hi.org/library/blog/populations-population-health-and-evolution-population-management-making-sense-terminology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Halsey</dc:creator>
  <cp:keywords/>
  <dc:description/>
  <cp:lastModifiedBy>Vicky Politowski</cp:lastModifiedBy>
  <cp:revision>2</cp:revision>
  <dcterms:created xsi:type="dcterms:W3CDTF">2026-04-24T15:43:00Z</dcterms:created>
  <dcterms:modified xsi:type="dcterms:W3CDTF">2026-04-24T15:43:00Z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0f53918e-f36e-4059-ab45-33b6ef43df0e</vt:lpwstr>
  </property>
</Properties>
</file>